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05D162D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附件一</w:t>
      </w:r>
    </w:p>
    <w:p w14:paraId="321985EB">
      <w:pPr>
        <w:rPr>
          <w:rFonts w:hint="eastAsia"/>
          <w:sz w:val="24"/>
          <w:szCs w:val="24"/>
        </w:rPr>
      </w:pPr>
    </w:p>
    <w:p w14:paraId="64726527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进入钉钉APP中的学生工作台，在全员常用中找到信工体测，点击进入</w:t>
      </w:r>
    </w:p>
    <w:p w14:paraId="0448982E">
      <w:pPr>
        <w:rPr>
          <w:rFonts w:hint="eastAsia"/>
          <w:sz w:val="24"/>
          <w:szCs w:val="24"/>
        </w:rPr>
      </w:pPr>
    </w:p>
    <w:p w14:paraId="1F294ECD">
      <w:pPr>
        <w:rPr>
          <w:rFonts w:hint="eastAsia"/>
          <w:sz w:val="24"/>
          <w:szCs w:val="24"/>
        </w:rPr>
      </w:pPr>
    </w:p>
    <w:p w14:paraId="4882FF73">
      <w:pPr>
        <w:rPr>
          <w:rFonts w:hint="eastAsia"/>
          <w:sz w:val="24"/>
          <w:szCs w:val="24"/>
        </w:rPr>
      </w:pPr>
    </w:p>
    <w:p w14:paraId="0B70C310">
      <w:pPr>
        <w:rPr>
          <w:rFonts w:hint="eastAsia"/>
          <w:sz w:val="24"/>
          <w:szCs w:val="24"/>
        </w:rPr>
      </w:pPr>
    </w:p>
    <w:p w14:paraId="56CD8870">
      <w:pPr>
        <w:jc w:val="center"/>
        <w:rPr>
          <w:sz w:val="24"/>
          <w:szCs w:val="24"/>
        </w:rPr>
      </w:pPr>
      <w:r>
        <w:rPr>
          <w:rFonts w:hint="eastAsia"/>
          <w:sz w:val="24"/>
          <w:szCs w:val="24"/>
        </w:rPr>
        <w:t>1.首次登录，前往补全并确认个人信息</w:t>
      </w:r>
    </w:p>
    <w:p w14:paraId="170DEC58">
      <w:pPr>
        <w:jc w:val="center"/>
        <w:rPr>
          <w:rFonts w:hint="eastAsia"/>
        </w:rPr>
      </w:pPr>
      <w:r>
        <w:rPr>
          <w:rFonts w:hint="eastAsia"/>
        </w:rPr>
        <w:drawing>
          <wp:inline distT="0" distB="0" distL="114300" distR="114300">
            <wp:extent cx="2131060" cy="4718050"/>
            <wp:effectExtent l="0" t="0" r="2540" b="6350"/>
            <wp:docPr id="1" name="图片 1" descr="ea22533c7d2c296b5803fec9e0f2c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ea22533c7d2c296b5803fec9e0f2c8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131060" cy="471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B0D6EE">
      <w:pPr>
        <w:jc w:val="center"/>
        <w:rPr>
          <w:rFonts w:hint="eastAsia"/>
          <w:sz w:val="24"/>
          <w:szCs w:val="24"/>
        </w:rPr>
      </w:pPr>
    </w:p>
    <w:p w14:paraId="00F3FB9D">
      <w:pPr>
        <w:jc w:val="center"/>
        <w:rPr>
          <w:rFonts w:hint="eastAsia"/>
          <w:sz w:val="24"/>
          <w:szCs w:val="24"/>
        </w:rPr>
      </w:pPr>
    </w:p>
    <w:p w14:paraId="59462CD9">
      <w:pPr>
        <w:rPr>
          <w:rFonts w:hint="eastAsia"/>
          <w:sz w:val="24"/>
          <w:szCs w:val="24"/>
        </w:rPr>
      </w:pPr>
    </w:p>
    <w:p w14:paraId="511A4D01">
      <w:pPr>
        <w:rPr>
          <w:rFonts w:hint="eastAsia"/>
          <w:sz w:val="24"/>
          <w:szCs w:val="24"/>
        </w:rPr>
      </w:pPr>
    </w:p>
    <w:p w14:paraId="1E235EB6">
      <w:pPr>
        <w:rPr>
          <w:rFonts w:hint="eastAsia"/>
          <w:sz w:val="24"/>
          <w:szCs w:val="24"/>
        </w:rPr>
      </w:pPr>
    </w:p>
    <w:p w14:paraId="61BDD18A">
      <w:pPr>
        <w:rPr>
          <w:rFonts w:hint="eastAsia"/>
          <w:sz w:val="24"/>
          <w:szCs w:val="24"/>
        </w:rPr>
      </w:pPr>
    </w:p>
    <w:p w14:paraId="45CAF97D">
      <w:pPr>
        <w:rPr>
          <w:rFonts w:hint="eastAsia"/>
          <w:sz w:val="24"/>
          <w:szCs w:val="24"/>
        </w:rPr>
      </w:pPr>
    </w:p>
    <w:p w14:paraId="187128F4">
      <w:pPr>
        <w:rPr>
          <w:rFonts w:hint="eastAsia"/>
          <w:sz w:val="24"/>
          <w:szCs w:val="24"/>
        </w:rPr>
      </w:pPr>
    </w:p>
    <w:p w14:paraId="1820950C">
      <w:pPr>
        <w:rPr>
          <w:rFonts w:hint="eastAsia"/>
          <w:sz w:val="24"/>
          <w:szCs w:val="24"/>
        </w:rPr>
      </w:pPr>
    </w:p>
    <w:p w14:paraId="7A245427">
      <w:pPr>
        <w:rPr>
          <w:rFonts w:hint="eastAsia"/>
          <w:sz w:val="24"/>
          <w:szCs w:val="24"/>
        </w:rPr>
      </w:pPr>
    </w:p>
    <w:p w14:paraId="2DFD66B5">
      <w:pPr>
        <w:rPr>
          <w:rFonts w:hint="eastAsia"/>
          <w:sz w:val="24"/>
          <w:szCs w:val="24"/>
        </w:rPr>
      </w:pPr>
    </w:p>
    <w:p w14:paraId="6A154E82">
      <w:pPr>
        <w:rPr>
          <w:rFonts w:hint="eastAsia"/>
          <w:sz w:val="24"/>
          <w:szCs w:val="24"/>
        </w:rPr>
      </w:pPr>
    </w:p>
    <w:p w14:paraId="5B22EDCB">
      <w:pPr>
        <w:rPr>
          <w:rFonts w:hint="eastAsia"/>
          <w:sz w:val="24"/>
          <w:szCs w:val="24"/>
        </w:rPr>
      </w:pPr>
    </w:p>
    <w:p w14:paraId="0808FAD5">
      <w:pPr>
        <w:rPr>
          <w:rFonts w:hint="eastAsia"/>
          <w:sz w:val="24"/>
          <w:szCs w:val="24"/>
        </w:rPr>
      </w:pPr>
    </w:p>
    <w:p w14:paraId="12928ECD">
      <w:pPr>
        <w:rPr>
          <w:rFonts w:hint="eastAsia"/>
          <w:sz w:val="24"/>
          <w:szCs w:val="24"/>
        </w:rPr>
      </w:pPr>
    </w:p>
    <w:p w14:paraId="7827E206">
      <w:pPr>
        <w:jc w:val="center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2.检查信息是否有误，补全毕业学校与家庭住址</w:t>
      </w:r>
    </w:p>
    <w:p w14:paraId="79536102">
      <w:pPr>
        <w:jc w:val="center"/>
      </w:pPr>
      <w:r>
        <w:drawing>
          <wp:inline distT="0" distB="0" distL="114300" distR="114300">
            <wp:extent cx="2729230" cy="6042660"/>
            <wp:effectExtent l="0" t="0" r="13970" b="15240"/>
            <wp:docPr id="4" name="图片 2" descr="ed21ee5ba99ec3abbbec574e00b5c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 descr="ed21ee5ba99ec3abbbec574e00b5c8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729230" cy="604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369CC5">
      <w:pPr>
        <w:jc w:val="center"/>
        <w:rPr>
          <w:rFonts w:hint="eastAsia"/>
        </w:rPr>
      </w:pPr>
    </w:p>
    <w:p w14:paraId="4C400C8E">
      <w:pPr>
        <w:jc w:val="center"/>
        <w:rPr>
          <w:rFonts w:hint="eastAsia"/>
        </w:rPr>
      </w:pPr>
    </w:p>
    <w:p w14:paraId="5970F736">
      <w:pPr>
        <w:jc w:val="center"/>
        <w:rPr>
          <w:rFonts w:hint="eastAsia"/>
        </w:rPr>
      </w:pPr>
    </w:p>
    <w:p w14:paraId="73CFD3FB">
      <w:pPr>
        <w:jc w:val="center"/>
        <w:rPr>
          <w:rFonts w:hint="eastAsia"/>
        </w:rPr>
      </w:pPr>
    </w:p>
    <w:p w14:paraId="48637862">
      <w:pPr>
        <w:jc w:val="center"/>
        <w:rPr>
          <w:rFonts w:hint="eastAsia"/>
        </w:rPr>
      </w:pPr>
    </w:p>
    <w:p w14:paraId="7820B1CD">
      <w:pPr>
        <w:jc w:val="center"/>
        <w:rPr>
          <w:rFonts w:hint="eastAsia"/>
        </w:rPr>
      </w:pPr>
    </w:p>
    <w:p w14:paraId="2C61DCAD">
      <w:pPr>
        <w:jc w:val="center"/>
        <w:rPr>
          <w:rFonts w:hint="eastAsia"/>
        </w:rPr>
      </w:pPr>
    </w:p>
    <w:p w14:paraId="147D1597">
      <w:pPr>
        <w:jc w:val="center"/>
        <w:rPr>
          <w:rFonts w:hint="eastAsia"/>
        </w:rPr>
      </w:pPr>
    </w:p>
    <w:p w14:paraId="7D08A7E9">
      <w:pPr>
        <w:jc w:val="center"/>
        <w:rPr>
          <w:rFonts w:hint="eastAsia"/>
        </w:rPr>
      </w:pPr>
    </w:p>
    <w:p w14:paraId="3555E6E7">
      <w:pPr>
        <w:rPr>
          <w:rFonts w:hint="eastAsia"/>
        </w:rPr>
      </w:pPr>
    </w:p>
    <w:p w14:paraId="31B9F8DD">
      <w:pPr>
        <w:jc w:val="center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3.确认个人信息</w:t>
      </w:r>
    </w:p>
    <w:p w14:paraId="4D2EDA46">
      <w:pPr>
        <w:jc w:val="center"/>
      </w:pPr>
      <w:r>
        <w:drawing>
          <wp:inline distT="0" distB="0" distL="114300" distR="114300">
            <wp:extent cx="3163570" cy="7002780"/>
            <wp:effectExtent l="0" t="0" r="17780" b="7620"/>
            <wp:docPr id="2" name="图片 3" descr="2808a4b8aa38b4848100e96785d91e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 descr="2808a4b8aa38b4848100e96785d91ec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163570" cy="7002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8EE6AD">
      <w:pPr>
        <w:rPr>
          <w:rFonts w:hint="eastAsia"/>
        </w:rPr>
      </w:pPr>
    </w:p>
    <w:p w14:paraId="1ADB008B">
      <w:pPr>
        <w:rPr>
          <w:rFonts w:hint="eastAsia"/>
        </w:rPr>
      </w:pPr>
    </w:p>
    <w:p w14:paraId="673EDEF5">
      <w:pPr>
        <w:rPr>
          <w:rFonts w:hint="eastAsia"/>
        </w:rPr>
      </w:pPr>
    </w:p>
    <w:p w14:paraId="2C6D30C1">
      <w:pPr>
        <w:rPr>
          <w:rFonts w:hint="eastAsia"/>
        </w:rPr>
      </w:pPr>
    </w:p>
    <w:p w14:paraId="0AA38C22">
      <w:pPr>
        <w:rPr>
          <w:rFonts w:hint="eastAsia"/>
        </w:rPr>
      </w:pPr>
    </w:p>
    <w:p w14:paraId="782CAA8E">
      <w:pPr>
        <w:rPr>
          <w:rFonts w:hint="eastAsia"/>
        </w:rPr>
      </w:pPr>
    </w:p>
    <w:p w14:paraId="796F5E36">
      <w:pPr>
        <w:rPr>
          <w:rFonts w:hint="eastAsia"/>
        </w:rPr>
      </w:pPr>
    </w:p>
    <w:p w14:paraId="23083BEA">
      <w:pPr>
        <w:rPr>
          <w:rFonts w:hint="eastAsia"/>
        </w:rPr>
      </w:pPr>
    </w:p>
    <w:p w14:paraId="5456277E">
      <w:pPr>
        <w:rPr>
          <w:rFonts w:hint="eastAsia"/>
        </w:rPr>
      </w:pPr>
    </w:p>
    <w:p w14:paraId="02900DF7">
      <w:pPr>
        <w:jc w:val="center"/>
        <w:rPr>
          <w:rFonts w:hint="eastAsia"/>
        </w:rPr>
      </w:pPr>
      <w:r>
        <w:rPr>
          <w:rFonts w:hint="eastAsia"/>
        </w:rPr>
        <w:t>4.返回主页后，进入体测选课界面，查看可选课程</w:t>
      </w:r>
    </w:p>
    <w:p w14:paraId="68AC7CB5">
      <w:pPr>
        <w:jc w:val="center"/>
      </w:pPr>
      <w:r>
        <w:drawing>
          <wp:inline distT="0" distB="0" distL="114300" distR="114300">
            <wp:extent cx="2774950" cy="6141720"/>
            <wp:effectExtent l="0" t="0" r="6350" b="11430"/>
            <wp:docPr id="5" name="图片 4" descr="c80c9f2f934cda254f9253675a387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 descr="c80c9f2f934cda254f9253675a3879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74950" cy="614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83A62D">
      <w:pPr>
        <w:jc w:val="center"/>
        <w:rPr>
          <w:rFonts w:hint="eastAsia"/>
        </w:rPr>
      </w:pPr>
    </w:p>
    <w:p w14:paraId="7729E7FC">
      <w:pPr>
        <w:jc w:val="center"/>
        <w:rPr>
          <w:rFonts w:hint="eastAsia"/>
        </w:rPr>
      </w:pPr>
    </w:p>
    <w:p w14:paraId="1A8C4241">
      <w:pPr>
        <w:jc w:val="center"/>
        <w:rPr>
          <w:rFonts w:hint="eastAsia"/>
        </w:rPr>
      </w:pPr>
    </w:p>
    <w:p w14:paraId="730226C4">
      <w:pPr>
        <w:jc w:val="center"/>
        <w:rPr>
          <w:rFonts w:hint="eastAsia"/>
        </w:rPr>
      </w:pPr>
    </w:p>
    <w:p w14:paraId="654814D2">
      <w:pPr>
        <w:jc w:val="center"/>
        <w:rPr>
          <w:rFonts w:hint="eastAsia"/>
        </w:rPr>
      </w:pPr>
    </w:p>
    <w:p w14:paraId="18162310">
      <w:pPr>
        <w:jc w:val="center"/>
        <w:rPr>
          <w:rFonts w:hint="eastAsia"/>
        </w:rPr>
      </w:pPr>
    </w:p>
    <w:p w14:paraId="59456CD2">
      <w:pPr>
        <w:jc w:val="center"/>
        <w:rPr>
          <w:rFonts w:hint="eastAsia"/>
        </w:rPr>
      </w:pPr>
    </w:p>
    <w:p w14:paraId="1649A09E">
      <w:pPr>
        <w:jc w:val="center"/>
        <w:rPr>
          <w:rFonts w:hint="eastAsia"/>
        </w:rPr>
      </w:pPr>
    </w:p>
    <w:p w14:paraId="71649ECB">
      <w:pPr>
        <w:jc w:val="center"/>
        <w:rPr>
          <w:rFonts w:hint="eastAsia"/>
        </w:rPr>
      </w:pPr>
    </w:p>
    <w:p w14:paraId="463368B6">
      <w:pPr>
        <w:jc w:val="center"/>
        <w:rPr>
          <w:rFonts w:hint="eastAsia"/>
        </w:rPr>
      </w:pPr>
    </w:p>
    <w:p w14:paraId="6DB30994">
      <w:pPr>
        <w:rPr>
          <w:rFonts w:hint="eastAsia"/>
        </w:rPr>
      </w:pPr>
    </w:p>
    <w:p w14:paraId="75818E33">
      <w:pPr>
        <w:jc w:val="center"/>
        <w:rPr>
          <w:rFonts w:hint="eastAsia"/>
        </w:rPr>
      </w:pPr>
      <w:r>
        <w:rPr>
          <w:rFonts w:hint="eastAsia"/>
        </w:rPr>
        <w:t>5.选择课程后，可选择确认课程与取消课程，确认课程后，将不可再修改课程，只能找老师改选；取消课程后，可以重选新的课程</w:t>
      </w:r>
    </w:p>
    <w:p w14:paraId="45F61B06">
      <w:pPr>
        <w:jc w:val="center"/>
      </w:pPr>
      <w:r>
        <w:drawing>
          <wp:inline distT="0" distB="0" distL="114300" distR="114300">
            <wp:extent cx="2990850" cy="6621145"/>
            <wp:effectExtent l="0" t="0" r="0" b="8255"/>
            <wp:docPr id="6" name="图片 5" descr="5dbe9d79ec11d18d61a0dcedcd46b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 descr="5dbe9d79ec11d18d61a0dcedcd46b2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90850" cy="662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2416E5">
      <w:pPr>
        <w:jc w:val="center"/>
        <w:rPr>
          <w:rFonts w:hint="eastAsia"/>
        </w:rPr>
      </w:pPr>
    </w:p>
    <w:p w14:paraId="66CC34FF">
      <w:pPr>
        <w:jc w:val="center"/>
        <w:rPr>
          <w:rFonts w:hint="eastAsia"/>
        </w:rPr>
      </w:pPr>
    </w:p>
    <w:p w14:paraId="5FDF5A0E">
      <w:pPr>
        <w:rPr>
          <w:rFonts w:hint="eastAsia"/>
        </w:rPr>
      </w:pPr>
    </w:p>
    <w:p w14:paraId="67340CEC">
      <w:pPr>
        <w:rPr>
          <w:rFonts w:hint="eastAsia"/>
        </w:rPr>
      </w:pPr>
    </w:p>
    <w:p w14:paraId="0C0A3C5D">
      <w:pPr>
        <w:rPr>
          <w:rFonts w:hint="eastAsia"/>
        </w:rPr>
      </w:pPr>
    </w:p>
    <w:p w14:paraId="3CB447BE">
      <w:pPr>
        <w:rPr>
          <w:rFonts w:hint="eastAsia"/>
        </w:rPr>
      </w:pPr>
    </w:p>
    <w:p w14:paraId="29044A26">
      <w:pPr>
        <w:rPr>
          <w:rFonts w:hint="eastAsia"/>
        </w:rPr>
      </w:pPr>
    </w:p>
    <w:p w14:paraId="77E067C8">
      <w:pPr>
        <w:jc w:val="center"/>
        <w:rPr>
          <w:rFonts w:hint="eastAsia"/>
        </w:rPr>
      </w:pPr>
      <w:r>
        <w:rPr>
          <w:rFonts w:hint="eastAsia"/>
        </w:rPr>
        <w:t>6.确认课程结果（确认方可参与测试）</w:t>
      </w:r>
    </w:p>
    <w:p w14:paraId="26E38236">
      <w:pPr>
        <w:jc w:val="center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114300" distR="114300">
            <wp:extent cx="2915285" cy="6454140"/>
            <wp:effectExtent l="0" t="0" r="18415" b="3810"/>
            <wp:docPr id="3" name="图片 6" descr="f9093485f4144ac0e9ef424c773b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6" descr="f9093485f4144ac0e9ef424c773b45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15285" cy="645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8A7C79">
      <w:pPr>
        <w:jc w:val="center"/>
      </w:pPr>
      <w:r>
        <w:rPr>
          <w:rFonts w:hint="eastAsia"/>
        </w:rPr>
        <w:t>注：1、若出现连接校园网无法进入小程序，可尝试使用个人移动网络</w:t>
      </w:r>
    </w:p>
    <w:p w14:paraId="55FB5E9E">
      <w:pPr>
        <w:jc w:val="center"/>
        <w:rPr>
          <w:rFonts w:hint="eastAsia"/>
        </w:rPr>
      </w:pPr>
      <w:r>
        <w:rPr>
          <w:rFonts w:hint="eastAsia"/>
        </w:rPr>
        <w:t>2、仍无法解决，及时咨询老师</w:t>
      </w:r>
    </w:p>
    <w:p w14:paraId="0605F74B"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AB40E44"/>
    <w:rsid w:val="2AB40E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2025-10-11T00:42:00Z</dcterms:created>
  <dc:creator>Susie</dc:creator>
  <cp:lastModifiedBy>Susie</cp:lastModifiedBy>
  <dcterms:modified xsi:type="dcterms:W3CDTF">2025-10-11T00:42:55Z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90DB30AA432E40288B0C85D77FAC9EEA_11</vt:lpwstr>
  </property>
  <property fmtid="{D5CDD505-2E9C-101B-9397-08002B2CF9AE}" pid="4" name="KSOTemplateDocerSaveRecord">
    <vt:lpwstr>eyJoZGlkIjoiOGRlMDFkZDI3MGNhZDgxN2QzNjQzNzY4NDgxNGJmZTQiLCJ1c2VySWQiOiIyNzQ1NjAxODUifQ==</vt:lpwstr>
  </property>
</Properties>
</file>