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BA80">
      <w:pPr>
        <w:pStyle w:val="3"/>
        <w:spacing w:before="33"/>
        <w:ind w:left="12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 w14:paraId="46FC923F">
      <w:pPr>
        <w:pStyle w:val="2"/>
        <w:spacing w:before="88" w:line="220" w:lineRule="auto"/>
        <w:ind w:hanging="309"/>
        <w:jc w:val="center"/>
        <w:rPr>
          <w:rFonts w:hint="eastAsia"/>
        </w:rPr>
      </w:pPr>
      <w:r>
        <w:t>杭州电子科技大学信息工程学院2024-2025学年</w:t>
      </w:r>
    </w:p>
    <w:p w14:paraId="62835B3E">
      <w:pPr>
        <w:pStyle w:val="2"/>
        <w:spacing w:before="88" w:line="220" w:lineRule="auto"/>
        <w:ind w:hanging="309"/>
        <w:jc w:val="center"/>
        <w:rPr>
          <w:rFonts w:hint="eastAsia"/>
        </w:rPr>
      </w:pPr>
      <w:r>
        <w:t>第</w:t>
      </w:r>
      <w:r>
        <w:rPr>
          <w:rFonts w:hint="eastAsia"/>
        </w:rPr>
        <w:t>一</w:t>
      </w:r>
      <w:r>
        <w:t>学期(组织名称)学生干部考核汇总表</w:t>
      </w:r>
    </w:p>
    <w:tbl>
      <w:tblPr>
        <w:tblStyle w:val="4"/>
        <w:tblW w:w="8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287"/>
        <w:gridCol w:w="1378"/>
        <w:gridCol w:w="1402"/>
        <w:gridCol w:w="1508"/>
        <w:gridCol w:w="1460"/>
      </w:tblGrid>
      <w:tr w14:paraId="227B9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63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14:paraId="645049FD">
            <w:pPr>
              <w:pStyle w:val="6"/>
              <w:spacing w:before="13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部门</w:t>
            </w:r>
          </w:p>
        </w:tc>
        <w:tc>
          <w:tcPr>
            <w:tcW w:w="1287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77336166">
            <w:pPr>
              <w:pStyle w:val="6"/>
              <w:spacing w:before="13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岗位名称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092C74E1">
            <w:pPr>
              <w:pStyle w:val="6"/>
              <w:spacing w:before="13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姓名</w:t>
            </w:r>
          </w:p>
        </w:tc>
        <w:tc>
          <w:tcPr>
            <w:tcW w:w="1402" w:type="dxa"/>
            <w:tcBorders>
              <w:top w:val="single" w:color="000000" w:sz="8" w:space="0"/>
            </w:tcBorders>
            <w:shd w:val="clear" w:color="auto" w:fill="D9D9D9"/>
            <w:vAlign w:val="center"/>
          </w:tcPr>
          <w:p w14:paraId="098C81BB">
            <w:pPr>
              <w:pStyle w:val="6"/>
              <w:spacing w:before="13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学号</w:t>
            </w:r>
          </w:p>
        </w:tc>
        <w:tc>
          <w:tcPr>
            <w:tcW w:w="1508" w:type="dxa"/>
            <w:shd w:val="clear" w:color="auto" w:fill="D9D9D9"/>
            <w:vAlign w:val="center"/>
          </w:tcPr>
          <w:p w14:paraId="6E5999EE">
            <w:pPr>
              <w:pStyle w:val="6"/>
              <w:spacing w:before="13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辅导员</w:t>
            </w:r>
          </w:p>
        </w:tc>
        <w:tc>
          <w:tcPr>
            <w:tcW w:w="1460" w:type="dxa"/>
            <w:shd w:val="clear" w:color="auto" w:fill="D9D9D9"/>
            <w:vAlign w:val="center"/>
          </w:tcPr>
          <w:p w14:paraId="7E7325BC">
            <w:pPr>
              <w:pStyle w:val="6"/>
              <w:spacing w:before="13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考核结果</w:t>
            </w:r>
          </w:p>
        </w:tc>
      </w:tr>
      <w:tr w14:paraId="1F79E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7AFFCD20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26D2D86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717852E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0117755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291BC4D5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295AE7C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60BA0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22F23152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05ADA7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787B4870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2C96E8A6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3467FACD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140D63C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3C60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5B2A7A7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07A87FB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6639806D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4700BEB9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02A192FB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0B905D8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6936F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4CA54F67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7CE40CE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53CF64F0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56602A6C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24845E7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9AE927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1E12D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7D54ECF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3E1431C0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27C56134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5A2EC22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EDC6B0D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7903B3B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11CDC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53CAA71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20791B6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611C6C5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1A76565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8DA718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7F4193BD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5B7CA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1D9C56C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11BB043D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4E9E651C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2D99D1EB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0116E9A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70F92B9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2640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590E968F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1FB2DBE5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2BAAA1E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4C12003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699F545C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20743C7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0BEFB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13D7E68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5CB4014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00A266D4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714F788D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10D0B981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326947AE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6F9AF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059D0619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73FFA247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31017CA6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2117B3B7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25562AEE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75B9AFD2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3341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26070149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75C90616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3BFB7F84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A57B8CE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5259861C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4F7AC0C1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1D21C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74830A63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623267E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42C91782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797A31B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F59043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2503C824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595F7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32F058BE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98939EE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30802F30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409F021B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2F208C1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0EAB36BC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0F616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3F8E44EC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FF6DBE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4C5F731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04CF9726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2AE6331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5C42F297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30B1E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25C59952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2897B08A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5E5C5820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17ADB41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7DE2C8D8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003FF54B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  <w:tr w14:paraId="45537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338DAF29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5D858631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6679FEE2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71341252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75AFB50B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70C15E81">
            <w:pPr>
              <w:pStyle w:val="6"/>
              <w:jc w:val="center"/>
              <w:rPr>
                <w:rFonts w:hint="eastAsia" w:ascii="Times New Roman"/>
                <w:sz w:val="26"/>
              </w:rPr>
            </w:pPr>
          </w:p>
        </w:tc>
      </w:tr>
    </w:tbl>
    <w:p w14:paraId="2D071F8C">
      <w:pPr>
        <w:spacing w:line="540" w:lineRule="exact"/>
        <w:rPr>
          <w:rFonts w:hint="eastAsia"/>
          <w:sz w:val="24"/>
        </w:rPr>
      </w:pPr>
      <w:r>
        <w:rPr>
          <w:spacing w:val="-3"/>
          <w:sz w:val="24"/>
        </w:rPr>
        <w:t>注：各</w:t>
      </w:r>
      <w:r>
        <w:rPr>
          <w:rFonts w:hint="eastAsia"/>
          <w:spacing w:val="-3"/>
          <w:sz w:val="24"/>
        </w:rPr>
        <w:t>负责组织</w:t>
      </w:r>
      <w:r>
        <w:rPr>
          <w:spacing w:val="-3"/>
          <w:sz w:val="24"/>
        </w:rPr>
        <w:t>将所在组织考核材料结果于2022年</w:t>
      </w:r>
      <w:r>
        <w:rPr>
          <w:rFonts w:hint="eastAsia"/>
          <w:spacing w:val="-3"/>
          <w:sz w:val="24"/>
          <w:lang w:val="en-US"/>
        </w:rPr>
        <w:t>12</w:t>
      </w:r>
      <w:r>
        <w:rPr>
          <w:spacing w:val="-3"/>
          <w:sz w:val="24"/>
        </w:rPr>
        <w:t>月22日</w:t>
      </w:r>
      <w:r>
        <w:rPr>
          <w:rFonts w:hint="eastAsia"/>
          <w:spacing w:val="-3"/>
          <w:sz w:val="24"/>
        </w:rPr>
        <w:t>1</w:t>
      </w:r>
      <w:r>
        <w:rPr>
          <w:spacing w:val="-3"/>
          <w:sz w:val="24"/>
        </w:rPr>
        <w:t>2</w:t>
      </w:r>
      <w:r>
        <w:rPr>
          <w:rFonts w:hint="eastAsia"/>
          <w:spacing w:val="-3"/>
          <w:sz w:val="24"/>
        </w:rPr>
        <w:t>：0</w:t>
      </w:r>
      <w:r>
        <w:rPr>
          <w:spacing w:val="-3"/>
          <w:sz w:val="24"/>
        </w:rPr>
        <w:t>0前打包发</w:t>
      </w:r>
      <w:r>
        <w:rPr>
          <w:sz w:val="24"/>
        </w:rPr>
        <w:t>送至</w:t>
      </w:r>
      <w:r>
        <w:rPr>
          <w:rFonts w:hint="eastAsia"/>
          <w:sz w:val="24"/>
        </w:rPr>
        <w:t>青年马克思主义者培养学院</w:t>
      </w:r>
      <w:r>
        <w:rPr>
          <w:sz w:val="24"/>
        </w:rPr>
        <w:t>邮箱</w:t>
      </w:r>
      <w:r>
        <w:rPr>
          <w:rFonts w:ascii="Calibri" w:eastAsia="Calibri"/>
          <w:spacing w:val="-4"/>
          <w:sz w:val="24"/>
        </w:rPr>
        <w:t>:</w:t>
      </w:r>
      <w:r>
        <w:rPr>
          <w:lang w:val="en-US"/>
        </w:rPr>
        <w:t xml:space="preserve"> qingma@hziee.edu.cn</w:t>
      </w:r>
    </w:p>
    <w:p w14:paraId="5B62F169">
      <w:bookmarkStart w:id="0" w:name="_GoBack"/>
      <w:bookmarkEnd w:id="0"/>
    </w:p>
    <w:sectPr>
      <w:pgSz w:w="1190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229AD"/>
    <w:rsid w:val="4D72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4"/>
      <w:ind w:left="309" w:right="392" w:hanging="509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2024-12-03T05:58:00Z</dcterms:created>
  <dc:creator>WPS_1616894976</dc:creator>
  <cp:lastModifiedBy>WPS_1616894976</cp:lastModifiedBy>
  <dcterms:modified xsi:type="dcterms:W3CDTF">2024-12-03T05:58:54Z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CE21AE415A2B4D00AA4997635D4B2EF0_11</vt:lpwstr>
  </property>
</Properties>
</file>