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9" w:after="1"/>
        <w:rPr>
          <w:rFonts w:ascii="Times New Roman"/>
          <w:sz w:val="23"/>
        </w:rPr>
      </w:pPr>
    </w:p>
    <w:tbl>
      <w:tblPr>
        <w:tblStyle w:val="5"/>
        <w:tblW w:w="8926" w:type="dxa"/>
        <w:tblInd w:w="14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9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85" w:hRule="atLeast"/>
        </w:trPr>
        <w:tc>
          <w:tcPr>
            <w:tcW w:w="8926" w:type="dxa"/>
          </w:tcPr>
          <w:p>
            <w:pPr>
              <w:pStyle w:val="8"/>
              <w:spacing w:line="1141" w:lineRule="exact"/>
              <w:ind w:left="182" w:right="102"/>
              <w:jc w:val="center"/>
              <w:rPr>
                <w:rFonts w:hint="eastAsia" w:ascii="Microsoft JhengHei" w:eastAsia="Microsoft JhengHei"/>
                <w:sz w:val="72"/>
              </w:rPr>
            </w:pPr>
            <w:r>
              <w:rPr>
                <w:rFonts w:hint="eastAsia" w:ascii="Microsoft JhengHei" w:eastAsia="Microsoft JhengHei"/>
                <w:color w:val="FF0000"/>
                <w:spacing w:val="62"/>
                <w:sz w:val="72"/>
              </w:rPr>
              <w:t>浙江省总工会办公室文件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43" w:hRule="atLeast"/>
        </w:trPr>
        <w:tc>
          <w:tcPr>
            <w:tcW w:w="8926" w:type="dxa"/>
            <w:tcBorders>
              <w:bottom w:val="single" w:color="FF0000" w:sz="18" w:space="0"/>
            </w:tcBorders>
          </w:tcPr>
          <w:p>
            <w:pPr>
              <w:pStyle w:val="8"/>
              <w:spacing w:before="2"/>
              <w:ind w:left="0"/>
              <w:rPr>
                <w:rFonts w:ascii="Times New Roman"/>
                <w:sz w:val="33"/>
              </w:rPr>
            </w:pPr>
          </w:p>
          <w:p>
            <w:pPr>
              <w:pStyle w:val="8"/>
              <w:ind w:left="179" w:right="102"/>
              <w:jc w:val="center"/>
              <w:rPr>
                <w:sz w:val="32"/>
              </w:rPr>
            </w:pPr>
            <w:r>
              <w:rPr>
                <w:sz w:val="32"/>
              </w:rPr>
              <w:t>浙总工办发〔2018〕81 号</w:t>
            </w:r>
          </w:p>
        </w:tc>
      </w:tr>
    </w:tbl>
    <w:p>
      <w:pPr>
        <w:pStyle w:val="3"/>
        <w:rPr>
          <w:rFonts w:ascii="Times New Roman"/>
          <w:sz w:val="20"/>
        </w:rPr>
      </w:pPr>
    </w:p>
    <w:p>
      <w:pPr>
        <w:pStyle w:val="3"/>
        <w:rPr>
          <w:rFonts w:ascii="Times New Roman"/>
          <w:sz w:val="20"/>
        </w:rPr>
      </w:pPr>
    </w:p>
    <w:p>
      <w:pPr>
        <w:pStyle w:val="3"/>
        <w:spacing w:before="2"/>
        <w:rPr>
          <w:rFonts w:ascii="Times New Roman"/>
          <w:sz w:val="20"/>
        </w:rPr>
      </w:pPr>
    </w:p>
    <w:p>
      <w:pPr>
        <w:pStyle w:val="2"/>
        <w:spacing w:before="38" w:line="533" w:lineRule="exact"/>
      </w:pPr>
      <w:r>
        <w:t>浙江省总工会办公室</w:t>
      </w:r>
      <w:r>
        <w:rPr>
          <w:w w:val="99"/>
        </w:rPr>
        <w:t xml:space="preserve"> </w:t>
      </w:r>
    </w:p>
    <w:p>
      <w:pPr>
        <w:spacing w:before="17" w:line="213" w:lineRule="auto"/>
        <w:ind w:left="948" w:right="258" w:hanging="672"/>
        <w:jc w:val="left"/>
        <w:rPr>
          <w:rFonts w:hint="eastAsia" w:ascii="宋体" w:eastAsia="宋体"/>
          <w:b/>
          <w:sz w:val="44"/>
        </w:rPr>
      </w:pPr>
      <w:r>
        <w:rPr>
          <w:rFonts w:hint="eastAsia" w:ascii="宋体" w:eastAsia="宋体"/>
          <w:b/>
          <w:sz w:val="44"/>
        </w:rPr>
        <w:t>关于印发《浙江省省级产业工会第五期职工大病医疗互助保障实施办法》的通知</w:t>
      </w:r>
      <w:r>
        <w:rPr>
          <w:rFonts w:hint="eastAsia" w:ascii="宋体" w:eastAsia="宋体"/>
          <w:b/>
          <w:w w:val="99"/>
          <w:sz w:val="44"/>
        </w:rPr>
        <w:t xml:space="preserve"> </w:t>
      </w:r>
    </w:p>
    <w:p>
      <w:pPr>
        <w:pStyle w:val="3"/>
        <w:spacing w:before="4"/>
        <w:rPr>
          <w:rFonts w:ascii="宋体"/>
          <w:b/>
          <w:sz w:val="44"/>
        </w:rPr>
      </w:pPr>
    </w:p>
    <w:p>
      <w:pPr>
        <w:pStyle w:val="3"/>
        <w:spacing w:before="1"/>
        <w:ind w:left="211"/>
      </w:pPr>
      <w:r>
        <w:t>省各产业（局）工会：</w:t>
      </w:r>
    </w:p>
    <w:p>
      <w:pPr>
        <w:pStyle w:val="3"/>
        <w:spacing w:before="89" w:line="292" w:lineRule="auto"/>
        <w:ind w:left="211" w:right="363" w:firstLine="599"/>
      </w:pPr>
      <w:r>
        <w:rPr>
          <w:w w:val="95"/>
        </w:rPr>
        <w:t xml:space="preserve">现将《浙江省省级产业工会第五期职工大病医疗互助保障 </w:t>
      </w:r>
      <w:r>
        <w:t>实施办法》印发给你们，请认真贯彻执行。</w:t>
      </w:r>
    </w:p>
    <w:p>
      <w:pPr>
        <w:pStyle w:val="3"/>
        <w:spacing w:before="1"/>
        <w:ind w:left="811"/>
      </w:pPr>
      <w:r>
        <w:t>第五期组织参保工作的起止时间为 2018 年 11 月 1 日至</w:t>
      </w:r>
    </w:p>
    <w:p>
      <w:pPr>
        <w:pStyle w:val="3"/>
        <w:spacing w:before="89" w:line="292" w:lineRule="auto"/>
        <w:ind w:left="211" w:right="418"/>
        <w:jc w:val="both"/>
      </w:pPr>
      <w:r>
        <w:rPr>
          <w:spacing w:val="2"/>
        </w:rPr>
        <w:t>2018</w:t>
      </w:r>
      <w:r>
        <w:rPr>
          <w:spacing w:val="-40"/>
        </w:rPr>
        <w:t xml:space="preserve"> 年 </w:t>
      </w:r>
      <w:r>
        <w:t>12</w:t>
      </w:r>
      <w:r>
        <w:rPr>
          <w:spacing w:val="-40"/>
        </w:rPr>
        <w:t xml:space="preserve"> 月 </w:t>
      </w:r>
      <w:r>
        <w:t>31</w:t>
      </w:r>
      <w:r>
        <w:rPr>
          <w:spacing w:val="-2"/>
        </w:rPr>
        <w:t xml:space="preserve"> 日，为期两个月。请省各产业</w:t>
      </w:r>
      <w:r>
        <w:rPr>
          <w:spacing w:val="4"/>
        </w:rPr>
        <w:t>（</w:t>
      </w:r>
      <w:r>
        <w:rPr>
          <w:spacing w:val="7"/>
        </w:rPr>
        <w:t>局）</w:t>
      </w:r>
      <w:r>
        <w:rPr>
          <w:spacing w:val="1"/>
        </w:rPr>
        <w:t>工会及</w:t>
      </w:r>
      <w:r>
        <w:rPr>
          <w:spacing w:val="-7"/>
          <w:w w:val="95"/>
        </w:rPr>
        <w:t xml:space="preserve">时动员所属基层工会参保，确保本期职工大病医疗互助保障活 </w:t>
      </w:r>
      <w:r>
        <w:rPr>
          <w:spacing w:val="6"/>
        </w:rPr>
        <w:t>动参保任务全面完成</w:t>
      </w:r>
      <w:r>
        <w:rPr>
          <w:spacing w:val="7"/>
        </w:rPr>
        <w:t>（见附件</w:t>
      </w:r>
      <w:r>
        <w:rPr>
          <w:spacing w:val="4"/>
        </w:rPr>
        <w:t>）</w:t>
      </w:r>
      <w:r>
        <w:t>。</w:t>
      </w:r>
    </w:p>
    <w:p>
      <w:pPr>
        <w:pStyle w:val="3"/>
        <w:spacing w:before="12"/>
        <w:rPr>
          <w:sz w:val="38"/>
        </w:rPr>
      </w:pPr>
    </w:p>
    <w:p>
      <w:pPr>
        <w:pStyle w:val="3"/>
        <w:spacing w:line="292" w:lineRule="auto"/>
        <w:ind w:left="1841" w:right="417" w:hanging="977"/>
      </w:pPr>
      <w:r>
        <w:rPr>
          <w:spacing w:val="-8"/>
          <w:w w:val="95"/>
        </w:rPr>
        <w:t xml:space="preserve">附件：浙江省省级产业工会第五期职工大病医疗互助保障 </w:t>
      </w:r>
      <w:r>
        <w:rPr>
          <w:spacing w:val="5"/>
        </w:rPr>
        <w:t>活动参保职工任务数</w:t>
      </w:r>
    </w:p>
    <w:p>
      <w:pPr>
        <w:pStyle w:val="3"/>
        <w:spacing w:before="1"/>
        <w:ind w:left="5109" w:right="589"/>
        <w:jc w:val="center"/>
      </w:pPr>
      <w:r>
        <w:t>浙江省总工会办公室</w:t>
      </w:r>
    </w:p>
    <w:p>
      <w:pPr>
        <w:pStyle w:val="3"/>
        <w:spacing w:before="89"/>
        <w:ind w:left="5193" w:right="589"/>
        <w:jc w:val="center"/>
      </w:pPr>
      <w:r>
        <w:rPr>
          <w:spacing w:val="2"/>
        </w:rPr>
        <w:t>2018</w:t>
      </w:r>
      <w:r>
        <w:rPr>
          <w:spacing w:val="-50"/>
        </w:rPr>
        <w:t xml:space="preserve"> 年 </w:t>
      </w:r>
      <w:r>
        <w:t>10</w:t>
      </w:r>
      <w:r>
        <w:rPr>
          <w:spacing w:val="-50"/>
        </w:rPr>
        <w:t xml:space="preserve"> 月 </w:t>
      </w:r>
      <w:r>
        <w:t>26</w:t>
      </w:r>
      <w:r>
        <w:rPr>
          <w:spacing w:val="-38"/>
        </w:rPr>
        <w:t xml:space="preserve"> 日</w:t>
      </w:r>
    </w:p>
    <w:p>
      <w:pPr>
        <w:spacing w:after="0"/>
        <w:jc w:val="center"/>
        <w:sectPr>
          <w:footerReference r:id="rId3" w:type="default"/>
          <w:footerReference r:id="rId4" w:type="even"/>
          <w:type w:val="continuous"/>
          <w:pgSz w:w="11910" w:h="16840"/>
          <w:pgMar w:top="1580" w:right="1320" w:bottom="1840" w:left="1320" w:header="720" w:footer="1652" w:gutter="0"/>
          <w:pgNumType w:start="1"/>
        </w:sectPr>
      </w:pPr>
    </w:p>
    <w:p>
      <w:pPr>
        <w:pStyle w:val="3"/>
        <w:rPr>
          <w:sz w:val="20"/>
        </w:rPr>
      </w:pPr>
    </w:p>
    <w:p>
      <w:pPr>
        <w:pStyle w:val="2"/>
        <w:spacing w:before="194"/>
      </w:pPr>
      <w:r>
        <w:t>浙江省省级产业工会</w:t>
      </w:r>
      <w:r>
        <w:rPr>
          <w:w w:val="99"/>
        </w:rPr>
        <w:t xml:space="preserve"> </w:t>
      </w:r>
    </w:p>
    <w:p>
      <w:pPr>
        <w:spacing w:before="0" w:line="563" w:lineRule="exact"/>
        <w:ind w:left="725" w:right="0" w:firstLine="0"/>
        <w:jc w:val="left"/>
        <w:rPr>
          <w:rFonts w:hint="eastAsia" w:ascii="宋体" w:eastAsia="宋体"/>
          <w:b/>
          <w:sz w:val="44"/>
        </w:rPr>
      </w:pPr>
      <w:r>
        <w:rPr>
          <w:rFonts w:hint="eastAsia" w:ascii="宋体" w:eastAsia="宋体"/>
          <w:b/>
          <w:sz w:val="44"/>
        </w:rPr>
        <w:t>第五期职工大病医疗互助保障实施办法</w:t>
      </w:r>
      <w:r>
        <w:rPr>
          <w:rFonts w:hint="eastAsia" w:ascii="宋体" w:eastAsia="宋体"/>
          <w:b/>
          <w:w w:val="99"/>
          <w:sz w:val="44"/>
        </w:rPr>
        <w:t xml:space="preserve"> </w:t>
      </w:r>
    </w:p>
    <w:p>
      <w:pPr>
        <w:pStyle w:val="3"/>
        <w:spacing w:before="8"/>
        <w:rPr>
          <w:rFonts w:ascii="宋体"/>
          <w:b/>
          <w:sz w:val="52"/>
        </w:rPr>
      </w:pPr>
    </w:p>
    <w:p>
      <w:pPr>
        <w:pStyle w:val="3"/>
        <w:spacing w:before="1" w:line="328" w:lineRule="auto"/>
        <w:ind w:left="211" w:right="419" w:firstLine="652"/>
        <w:jc w:val="both"/>
      </w:pPr>
      <w:r>
        <w:rPr>
          <w:spacing w:val="-4"/>
          <w:w w:val="95"/>
        </w:rPr>
        <w:t xml:space="preserve">为进一步减轻省级产业系统在职职工的医疗负担，满足职 </w:t>
      </w:r>
      <w:r>
        <w:rPr>
          <w:spacing w:val="-8"/>
          <w:w w:val="95"/>
        </w:rPr>
        <w:t xml:space="preserve">工多层次医疗保障需求，现制定《浙江省省级产业工会第五期 </w:t>
      </w:r>
      <w:r>
        <w:rPr>
          <w:spacing w:val="3"/>
        </w:rPr>
        <w:t>职工大病医疗互助保障实施办法》(以下简称“本办法”)。</w:t>
      </w:r>
    </w:p>
    <w:p>
      <w:pPr>
        <w:pStyle w:val="3"/>
        <w:spacing w:line="406" w:lineRule="exact"/>
        <w:ind w:left="219" w:right="419"/>
        <w:jc w:val="center"/>
        <w:rPr>
          <w:rFonts w:hint="eastAsia" w:ascii="黑体" w:eastAsia="黑体"/>
        </w:rPr>
      </w:pPr>
      <w:r>
        <w:rPr>
          <w:rFonts w:hint="eastAsia" w:ascii="黑体" w:eastAsia="黑体"/>
        </w:rPr>
        <w:t>参加对象</w:t>
      </w:r>
    </w:p>
    <w:p>
      <w:pPr>
        <w:pStyle w:val="3"/>
        <w:tabs>
          <w:tab w:val="left" w:pos="876"/>
          <w:tab w:val="left" w:pos="2215"/>
        </w:tabs>
        <w:spacing w:before="151" w:line="328" w:lineRule="auto"/>
        <w:ind w:left="211" w:right="259" w:firstLine="163"/>
      </w:pPr>
      <w:r>
        <w:rPr>
          <w:rFonts w:hint="eastAsia" w:ascii="宋体" w:eastAsia="宋体"/>
          <w:w w:val="99"/>
        </w:rPr>
        <w:t xml:space="preserve"> </w:t>
      </w:r>
      <w:r>
        <w:rPr>
          <w:rFonts w:hint="eastAsia" w:ascii="宋体" w:eastAsia="宋体"/>
        </w:rPr>
        <w:tab/>
      </w:r>
      <w:r>
        <w:rPr>
          <w:b/>
          <w:spacing w:val="14"/>
        </w:rPr>
        <w:t>第一</w:t>
      </w:r>
      <w:r>
        <w:rPr>
          <w:b/>
        </w:rPr>
        <w:t>条</w:t>
      </w:r>
      <w:r>
        <w:rPr>
          <w:b/>
        </w:rPr>
        <w:tab/>
      </w:r>
      <w:r>
        <w:rPr>
          <w:spacing w:val="11"/>
        </w:rPr>
        <w:t>凡</w:t>
      </w:r>
      <w:r>
        <w:rPr>
          <w:spacing w:val="14"/>
        </w:rPr>
        <w:t>省</w:t>
      </w:r>
      <w:r>
        <w:rPr>
          <w:spacing w:val="11"/>
        </w:rPr>
        <w:t>级</w:t>
      </w:r>
      <w:r>
        <w:rPr>
          <w:spacing w:val="14"/>
        </w:rPr>
        <w:t>产</w:t>
      </w:r>
      <w:r>
        <w:rPr>
          <w:spacing w:val="11"/>
        </w:rPr>
        <w:t>业</w:t>
      </w:r>
      <w:r>
        <w:rPr>
          <w:spacing w:val="14"/>
        </w:rPr>
        <w:t>工</w:t>
      </w:r>
      <w:r>
        <w:rPr>
          <w:spacing w:val="11"/>
        </w:rPr>
        <w:t>会所</w:t>
      </w:r>
      <w:r>
        <w:rPr>
          <w:spacing w:val="14"/>
        </w:rPr>
        <w:t>属</w:t>
      </w:r>
      <w:r>
        <w:rPr>
          <w:spacing w:val="11"/>
        </w:rPr>
        <w:t>基</w:t>
      </w:r>
      <w:r>
        <w:rPr>
          <w:spacing w:val="14"/>
        </w:rPr>
        <w:t>层</w:t>
      </w:r>
      <w:r>
        <w:rPr>
          <w:spacing w:val="11"/>
        </w:rPr>
        <w:t>工</w:t>
      </w:r>
      <w:r>
        <w:rPr>
          <w:spacing w:val="14"/>
        </w:rPr>
        <w:t>会</w:t>
      </w:r>
      <w:r>
        <w:rPr>
          <w:spacing w:val="11"/>
        </w:rPr>
        <w:t>所在</w:t>
      </w:r>
      <w:r>
        <w:rPr>
          <w:spacing w:val="14"/>
        </w:rPr>
        <w:t>单</w:t>
      </w:r>
      <w:r>
        <w:rPr>
          <w:spacing w:val="11"/>
        </w:rPr>
        <w:t>位</w:t>
      </w:r>
      <w:r>
        <w:rPr>
          <w:spacing w:val="14"/>
        </w:rPr>
        <w:t>，已</w:t>
      </w:r>
      <w:r>
        <w:t>参</w:t>
      </w:r>
      <w:r>
        <w:rPr>
          <w:spacing w:val="14"/>
        </w:rPr>
        <w:t>加浙</w:t>
      </w:r>
      <w:r>
        <w:rPr>
          <w:spacing w:val="11"/>
        </w:rPr>
        <w:t>江</w:t>
      </w:r>
      <w:r>
        <w:rPr>
          <w:spacing w:val="14"/>
        </w:rPr>
        <w:t>省的</w:t>
      </w:r>
      <w:r>
        <w:rPr>
          <w:spacing w:val="11"/>
        </w:rPr>
        <w:t>城镇</w:t>
      </w:r>
      <w:r>
        <w:rPr>
          <w:spacing w:val="14"/>
        </w:rPr>
        <w:t>职工</w:t>
      </w:r>
      <w:r>
        <w:rPr>
          <w:spacing w:val="11"/>
        </w:rPr>
        <w:t>基</w:t>
      </w:r>
      <w:r>
        <w:rPr>
          <w:spacing w:val="14"/>
        </w:rPr>
        <w:t>本医</w:t>
      </w:r>
      <w:r>
        <w:rPr>
          <w:spacing w:val="11"/>
        </w:rPr>
        <w:t>疗保</w:t>
      </w:r>
      <w:r>
        <w:rPr>
          <w:spacing w:val="14"/>
        </w:rPr>
        <w:t>险且</w:t>
      </w:r>
      <w:r>
        <w:rPr>
          <w:spacing w:val="11"/>
        </w:rPr>
        <w:t>未</w:t>
      </w:r>
      <w:r>
        <w:rPr>
          <w:spacing w:val="14"/>
        </w:rPr>
        <w:t>超过</w:t>
      </w:r>
      <w:r>
        <w:rPr>
          <w:spacing w:val="11"/>
        </w:rPr>
        <w:t>法定</w:t>
      </w:r>
      <w:r>
        <w:rPr>
          <w:spacing w:val="14"/>
        </w:rPr>
        <w:t>退休</w:t>
      </w:r>
      <w:r>
        <w:rPr>
          <w:spacing w:val="11"/>
        </w:rPr>
        <w:t>年</w:t>
      </w:r>
      <w:r>
        <w:rPr>
          <w:spacing w:val="14"/>
        </w:rPr>
        <w:t>龄</w:t>
      </w:r>
      <w:r>
        <w:t>的</w:t>
      </w:r>
      <w:r>
        <w:rPr>
          <w:spacing w:val="7"/>
          <w:w w:val="95"/>
        </w:rPr>
        <w:t>在职职工</w:t>
      </w:r>
      <w:r>
        <w:rPr>
          <w:spacing w:val="-154"/>
          <w:w w:val="95"/>
        </w:rPr>
        <w:t>，</w:t>
      </w:r>
      <w:r>
        <w:rPr>
          <w:spacing w:val="4"/>
          <w:w w:val="95"/>
        </w:rPr>
        <w:t>均</w:t>
      </w:r>
      <w:r>
        <w:rPr>
          <w:spacing w:val="7"/>
          <w:w w:val="95"/>
        </w:rPr>
        <w:t>可</w:t>
      </w:r>
      <w:r>
        <w:rPr>
          <w:spacing w:val="4"/>
          <w:w w:val="95"/>
        </w:rPr>
        <w:t>按</w:t>
      </w:r>
      <w:r>
        <w:rPr>
          <w:spacing w:val="7"/>
          <w:w w:val="95"/>
        </w:rPr>
        <w:t>照自愿原则</w:t>
      </w:r>
      <w:r>
        <w:rPr>
          <w:spacing w:val="-157"/>
          <w:w w:val="95"/>
        </w:rPr>
        <w:t>，</w:t>
      </w:r>
      <w:r>
        <w:rPr>
          <w:spacing w:val="7"/>
          <w:w w:val="95"/>
        </w:rPr>
        <w:t>由</w:t>
      </w:r>
      <w:r>
        <w:rPr>
          <w:spacing w:val="4"/>
          <w:w w:val="95"/>
        </w:rPr>
        <w:t>本</w:t>
      </w:r>
      <w:r>
        <w:rPr>
          <w:spacing w:val="7"/>
          <w:w w:val="95"/>
        </w:rPr>
        <w:t>人所在单位工</w:t>
      </w:r>
      <w:r>
        <w:rPr>
          <w:spacing w:val="4"/>
          <w:w w:val="95"/>
        </w:rPr>
        <w:t>会</w:t>
      </w:r>
      <w:r>
        <w:rPr>
          <w:spacing w:val="7"/>
          <w:w w:val="95"/>
        </w:rPr>
        <w:t>统一组织</w:t>
      </w:r>
      <w:r>
        <w:rPr>
          <w:spacing w:val="-14"/>
          <w:w w:val="95"/>
        </w:rPr>
        <w:t xml:space="preserve">、 </w:t>
      </w:r>
      <w:r>
        <w:rPr>
          <w:spacing w:val="7"/>
        </w:rPr>
        <w:t>集体参加职工</w:t>
      </w:r>
      <w:r>
        <w:rPr>
          <w:spacing w:val="4"/>
        </w:rPr>
        <w:t>医</w:t>
      </w:r>
      <w:r>
        <w:rPr>
          <w:spacing w:val="7"/>
        </w:rPr>
        <w:t>疗互助保障</w:t>
      </w:r>
      <w:r>
        <w:rPr>
          <w:spacing w:val="-154"/>
        </w:rPr>
        <w:t>。</w:t>
      </w:r>
      <w:r>
        <w:rPr>
          <w:spacing w:val="7"/>
        </w:rPr>
        <w:t>参</w:t>
      </w:r>
      <w:r>
        <w:rPr>
          <w:spacing w:val="4"/>
        </w:rPr>
        <w:t>加</w:t>
      </w:r>
      <w:r>
        <w:rPr>
          <w:spacing w:val="7"/>
        </w:rPr>
        <w:t>城镇职工基本</w:t>
      </w:r>
      <w:r>
        <w:rPr>
          <w:spacing w:val="4"/>
        </w:rPr>
        <w:t>医</w:t>
      </w:r>
      <w:r>
        <w:rPr>
          <w:spacing w:val="7"/>
        </w:rPr>
        <w:t>疗保险的</w:t>
      </w:r>
      <w:r>
        <w:t>在</w:t>
      </w:r>
      <w:r>
        <w:rPr>
          <w:spacing w:val="7"/>
        </w:rPr>
        <w:t>职职工总数大</w:t>
      </w:r>
      <w:r>
        <w:t>于</w:t>
      </w:r>
      <w:r>
        <w:rPr>
          <w:spacing w:val="-77"/>
        </w:rPr>
        <w:t xml:space="preserve"> </w:t>
      </w:r>
      <w:r>
        <w:t>30</w:t>
      </w:r>
      <w:r>
        <w:rPr>
          <w:spacing w:val="-77"/>
        </w:rPr>
        <w:t xml:space="preserve"> </w:t>
      </w:r>
      <w:r>
        <w:rPr>
          <w:spacing w:val="-46"/>
        </w:rPr>
        <w:t>人</w:t>
      </w:r>
      <w:r>
        <w:rPr>
          <w:spacing w:val="7"/>
        </w:rPr>
        <w:t>（</w:t>
      </w:r>
      <w:r>
        <w:t>含</w:t>
      </w:r>
      <w:r>
        <w:rPr>
          <w:spacing w:val="-74"/>
        </w:rPr>
        <w:t xml:space="preserve"> </w:t>
      </w:r>
      <w:r>
        <w:t>30</w:t>
      </w:r>
      <w:r>
        <w:rPr>
          <w:spacing w:val="-77"/>
        </w:rPr>
        <w:t xml:space="preserve"> </w:t>
      </w:r>
      <w:r>
        <w:rPr>
          <w:spacing w:val="4"/>
        </w:rPr>
        <w:t>人</w:t>
      </w:r>
      <w:r>
        <w:rPr>
          <w:spacing w:val="-48"/>
        </w:rPr>
        <w:t>）</w:t>
      </w:r>
      <w:r>
        <w:rPr>
          <w:spacing w:val="7"/>
        </w:rPr>
        <w:t>的单位</w:t>
      </w:r>
      <w:r>
        <w:rPr>
          <w:spacing w:val="-46"/>
        </w:rPr>
        <w:t>，</w:t>
      </w:r>
      <w:r>
        <w:rPr>
          <w:spacing w:val="7"/>
        </w:rPr>
        <w:t>职工</w:t>
      </w:r>
      <w:r>
        <w:rPr>
          <w:spacing w:val="4"/>
        </w:rPr>
        <w:t>医</w:t>
      </w:r>
      <w:r>
        <w:rPr>
          <w:spacing w:val="7"/>
        </w:rPr>
        <w:t>疗互助保</w:t>
      </w:r>
      <w:r>
        <w:t>障</w:t>
      </w:r>
      <w:r>
        <w:rPr>
          <w:spacing w:val="7"/>
        </w:rPr>
        <w:t>参保数应达</w:t>
      </w:r>
      <w:r>
        <w:t>到</w:t>
      </w:r>
      <w:r>
        <w:rPr>
          <w:spacing w:val="-73"/>
        </w:rPr>
        <w:t xml:space="preserve"> </w:t>
      </w:r>
      <w:r>
        <w:rPr>
          <w:spacing w:val="2"/>
        </w:rPr>
        <w:t>75%</w:t>
      </w:r>
      <w:r>
        <w:rPr>
          <w:spacing w:val="7"/>
        </w:rPr>
        <w:t>以上，其余</w:t>
      </w:r>
      <w:r>
        <w:t>为</w:t>
      </w:r>
      <w:r>
        <w:rPr>
          <w:spacing w:val="-72"/>
        </w:rPr>
        <w:t xml:space="preserve"> </w:t>
      </w:r>
      <w:r>
        <w:rPr>
          <w:spacing w:val="2"/>
        </w:rPr>
        <w:t>85%</w:t>
      </w:r>
      <w:r>
        <w:rPr>
          <w:spacing w:val="7"/>
        </w:rPr>
        <w:t>以上。</w:t>
      </w:r>
    </w:p>
    <w:p>
      <w:pPr>
        <w:pStyle w:val="3"/>
        <w:spacing w:line="400" w:lineRule="exact"/>
        <w:ind w:left="219" w:right="419"/>
        <w:jc w:val="center"/>
        <w:rPr>
          <w:rFonts w:hint="eastAsia" w:ascii="黑体" w:eastAsia="黑体"/>
        </w:rPr>
      </w:pPr>
      <w:r>
        <w:rPr>
          <w:rFonts w:hint="eastAsia" w:ascii="黑体" w:eastAsia="黑体"/>
        </w:rPr>
        <w:t>保障期限</w:t>
      </w:r>
    </w:p>
    <w:p>
      <w:pPr>
        <w:pStyle w:val="3"/>
        <w:tabs>
          <w:tab w:val="left" w:pos="2177"/>
        </w:tabs>
        <w:spacing w:before="149"/>
        <w:ind w:left="866"/>
      </w:pPr>
      <w:r>
        <w:rPr>
          <w:b/>
          <w:spacing w:val="9"/>
        </w:rPr>
        <w:t>第</w:t>
      </w:r>
      <w:r>
        <w:rPr>
          <w:b/>
          <w:spacing w:val="7"/>
        </w:rPr>
        <w:t>二</w:t>
      </w:r>
      <w:r>
        <w:rPr>
          <w:b/>
        </w:rPr>
        <w:t>条</w:t>
      </w:r>
      <w:r>
        <w:rPr>
          <w:b/>
        </w:rPr>
        <w:tab/>
      </w:r>
      <w:r>
        <w:rPr>
          <w:spacing w:val="7"/>
        </w:rPr>
        <w:t>本</w:t>
      </w:r>
      <w:r>
        <w:rPr>
          <w:spacing w:val="4"/>
        </w:rPr>
        <w:t>办法</w:t>
      </w:r>
      <w:r>
        <w:rPr>
          <w:spacing w:val="7"/>
        </w:rPr>
        <w:t>保障期限为一</w:t>
      </w:r>
      <w:r>
        <w:rPr>
          <w:spacing w:val="4"/>
        </w:rPr>
        <w:t>年</w:t>
      </w:r>
      <w:r>
        <w:rPr>
          <w:spacing w:val="-117"/>
        </w:rPr>
        <w:t>，</w:t>
      </w:r>
      <w:r>
        <w:t>自</w:t>
      </w:r>
      <w:r>
        <w:rPr>
          <w:spacing w:val="-74"/>
        </w:rPr>
        <w:t xml:space="preserve"> </w:t>
      </w:r>
      <w:r>
        <w:rPr>
          <w:spacing w:val="2"/>
        </w:rPr>
        <w:t>2019</w:t>
      </w:r>
      <w:r>
        <w:rPr>
          <w:spacing w:val="-77"/>
        </w:rPr>
        <w:t xml:space="preserve"> </w:t>
      </w:r>
      <w:r>
        <w:rPr>
          <w:spacing w:val="7"/>
        </w:rPr>
        <w:t>年</w:t>
      </w:r>
      <w:r>
        <w:t>的</w:t>
      </w:r>
      <w:r>
        <w:rPr>
          <w:spacing w:val="-73"/>
        </w:rPr>
        <w:t xml:space="preserve"> </w:t>
      </w:r>
      <w:r>
        <w:t>1</w:t>
      </w:r>
      <w:r>
        <w:rPr>
          <w:spacing w:val="-80"/>
        </w:rPr>
        <w:t xml:space="preserve"> </w:t>
      </w:r>
      <w:r>
        <w:t>月</w:t>
      </w:r>
      <w:r>
        <w:rPr>
          <w:spacing w:val="-73"/>
        </w:rPr>
        <w:t xml:space="preserve"> </w:t>
      </w:r>
      <w:r>
        <w:t>1</w:t>
      </w:r>
      <w:r>
        <w:rPr>
          <w:spacing w:val="-77"/>
        </w:rPr>
        <w:t xml:space="preserve"> </w:t>
      </w:r>
      <w:r>
        <w:rPr>
          <w:spacing w:val="7"/>
        </w:rPr>
        <w:t>日零</w:t>
      </w:r>
    </w:p>
    <w:p>
      <w:pPr>
        <w:pStyle w:val="3"/>
        <w:spacing w:before="150"/>
        <w:ind w:left="219" w:right="589"/>
        <w:jc w:val="center"/>
      </w:pPr>
      <w:r>
        <w:rPr>
          <w:spacing w:val="-16"/>
        </w:rPr>
        <w:t xml:space="preserve">时起至 </w:t>
      </w:r>
      <w:r>
        <w:rPr>
          <w:spacing w:val="2"/>
        </w:rPr>
        <w:t>2019</w:t>
      </w:r>
      <w:r>
        <w:rPr>
          <w:spacing w:val="-36"/>
        </w:rPr>
        <w:t xml:space="preserve"> 年的 </w:t>
      </w:r>
      <w:r>
        <w:t>12</w:t>
      </w:r>
      <w:r>
        <w:rPr>
          <w:spacing w:val="-50"/>
        </w:rPr>
        <w:t xml:space="preserve"> 月 </w:t>
      </w:r>
      <w:r>
        <w:t>31</w:t>
      </w:r>
      <w:r>
        <w:rPr>
          <w:spacing w:val="-50"/>
        </w:rPr>
        <w:t xml:space="preserve"> 日 </w:t>
      </w:r>
      <w:r>
        <w:t>24</w:t>
      </w:r>
      <w:r>
        <w:rPr>
          <w:spacing w:val="-3"/>
        </w:rPr>
        <w:t xml:space="preserve"> 时止，到期另办续保手续。</w:t>
      </w:r>
    </w:p>
    <w:p>
      <w:pPr>
        <w:pStyle w:val="3"/>
        <w:spacing w:before="151"/>
        <w:ind w:left="219" w:right="419"/>
        <w:jc w:val="center"/>
        <w:rPr>
          <w:rFonts w:hint="eastAsia" w:ascii="黑体" w:eastAsia="黑体"/>
        </w:rPr>
      </w:pPr>
      <w:r>
        <w:rPr>
          <w:rFonts w:hint="eastAsia" w:ascii="黑体" w:eastAsia="黑体"/>
        </w:rPr>
        <w:t>参保费用</w:t>
      </w:r>
    </w:p>
    <w:p>
      <w:pPr>
        <w:pStyle w:val="3"/>
        <w:spacing w:before="149" w:line="328" w:lineRule="auto"/>
        <w:ind w:left="211" w:right="210" w:firstLine="652"/>
        <w:jc w:val="both"/>
      </w:pPr>
      <w:r>
        <w:rPr>
          <w:b/>
        </w:rPr>
        <w:t xml:space="preserve">第三条 </w:t>
      </w:r>
      <w:r>
        <w:t>医疗互助保障金缴纳标准为 100 元/人，且每人限保一份，由所在单位工会负责统一办理。</w:t>
      </w:r>
    </w:p>
    <w:p>
      <w:pPr>
        <w:pStyle w:val="3"/>
        <w:spacing w:line="326" w:lineRule="auto"/>
        <w:ind w:left="211" w:right="217" w:firstLine="652"/>
        <w:jc w:val="both"/>
      </w:pPr>
      <w:r>
        <w:rPr>
          <w:spacing w:val="20"/>
          <w:w w:val="95"/>
        </w:rPr>
        <w:t xml:space="preserve">医疗互助保障金可由职工个人缴纳或职工个人与单位行 </w:t>
      </w:r>
      <w:r>
        <w:rPr>
          <w:spacing w:val="6"/>
          <w:w w:val="95"/>
        </w:rPr>
        <w:t xml:space="preserve">政、工会共同缴纳。共同缴纳的，具体比例由参保单位自行确 </w:t>
      </w:r>
      <w:r>
        <w:rPr>
          <w:spacing w:val="-1"/>
        </w:rPr>
        <w:t xml:space="preserve">定，但原则上职工个人应承担不少于 </w:t>
      </w:r>
      <w:r>
        <w:t>12</w:t>
      </w:r>
      <w:r>
        <w:rPr>
          <w:spacing w:val="-10"/>
        </w:rPr>
        <w:t xml:space="preserve"> 元的费用。</w:t>
      </w:r>
    </w:p>
    <w:p>
      <w:pPr>
        <w:spacing w:after="0" w:line="326" w:lineRule="auto"/>
        <w:jc w:val="both"/>
        <w:sectPr>
          <w:pgSz w:w="11910" w:h="16840"/>
          <w:pgMar w:top="1580" w:right="1320" w:bottom="1840" w:left="1320" w:header="0" w:footer="1652" w:gutter="0"/>
        </w:sectPr>
      </w:pPr>
    </w:p>
    <w:p>
      <w:pPr>
        <w:pStyle w:val="3"/>
        <w:rPr>
          <w:sz w:val="20"/>
        </w:rPr>
      </w:pPr>
    </w:p>
    <w:p>
      <w:pPr>
        <w:pStyle w:val="3"/>
        <w:spacing w:before="3"/>
        <w:rPr>
          <w:sz w:val="20"/>
        </w:rPr>
      </w:pPr>
    </w:p>
    <w:p>
      <w:pPr>
        <w:pStyle w:val="3"/>
        <w:spacing w:before="55"/>
        <w:ind w:left="3879"/>
        <w:rPr>
          <w:rFonts w:hint="eastAsia" w:ascii="黑体" w:eastAsia="黑体"/>
        </w:rPr>
      </w:pPr>
      <w:r>
        <w:rPr>
          <w:rFonts w:hint="eastAsia" w:ascii="黑体" w:eastAsia="黑体"/>
        </w:rPr>
        <w:t>保障责任</w:t>
      </w:r>
    </w:p>
    <w:p>
      <w:pPr>
        <w:pStyle w:val="3"/>
        <w:spacing w:before="152" w:line="326" w:lineRule="auto"/>
        <w:ind w:left="211" w:right="421" w:firstLine="647"/>
      </w:pPr>
      <w:r>
        <mc:AlternateContent>
          <mc:Choice Requires="wps">
            <w:drawing>
              <wp:anchor distT="0" distB="0" distL="114300" distR="114300" simplePos="0" relativeHeight="1024" behindDoc="0" locked="0" layoutInCell="1" allowOverlap="1">
                <wp:simplePos x="0" y="0"/>
                <wp:positionH relativeFrom="page">
                  <wp:posOffset>913130</wp:posOffset>
                </wp:positionH>
                <wp:positionV relativeFrom="paragraph">
                  <wp:posOffset>724535</wp:posOffset>
                </wp:positionV>
                <wp:extent cx="5739130" cy="449834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739130" cy="4498340"/>
                        </a:xfrm>
                        <a:prstGeom prst="rect">
                          <a:avLst/>
                        </a:prstGeom>
                        <a:noFill/>
                        <a:ln w="9525">
                          <a:noFill/>
                        </a:ln>
                      </wps:spPr>
                      <wps:txbx>
                        <w:txbxContent>
                          <w:tbl>
                            <w:tblPr>
                              <w:tblStyle w:val="5"/>
                              <w:tblW w:w="902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6"/>
                              <w:gridCol w:w="5041"/>
                              <w:gridCol w:w="27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3" w:hRule="atLeast"/>
                              </w:trPr>
                              <w:tc>
                                <w:tcPr>
                                  <w:tcW w:w="1236" w:type="dxa"/>
                                </w:tcPr>
                                <w:p>
                                  <w:pPr>
                                    <w:pStyle w:val="8"/>
                                    <w:spacing w:before="43" w:line="187" w:lineRule="auto"/>
                                    <w:ind w:left="330" w:right="179"/>
                                    <w:rPr>
                                      <w:rFonts w:hint="eastAsia" w:ascii="宋体" w:eastAsia="宋体"/>
                                      <w:b/>
                                      <w:sz w:val="28"/>
                                    </w:rPr>
                                  </w:pPr>
                                  <w:r>
                                    <w:rPr>
                                      <w:rFonts w:hint="eastAsia" w:ascii="宋体" w:eastAsia="宋体"/>
                                      <w:b/>
                                      <w:sz w:val="28"/>
                                    </w:rPr>
                                    <w:t>保障项目</w:t>
                                  </w:r>
                                  <w:r>
                                    <w:rPr>
                                      <w:rFonts w:hint="eastAsia" w:ascii="宋体" w:eastAsia="宋体"/>
                                      <w:b/>
                                      <w:w w:val="99"/>
                                      <w:sz w:val="28"/>
                                    </w:rPr>
                                    <w:t xml:space="preserve"> </w:t>
                                  </w:r>
                                </w:p>
                              </w:tc>
                              <w:tc>
                                <w:tcPr>
                                  <w:tcW w:w="5041" w:type="dxa"/>
                                </w:tcPr>
                                <w:p>
                                  <w:pPr>
                                    <w:pStyle w:val="8"/>
                                    <w:spacing w:before="120"/>
                                    <w:ind w:left="2006" w:right="1859"/>
                                    <w:jc w:val="center"/>
                                    <w:rPr>
                                      <w:rFonts w:hint="eastAsia" w:ascii="宋体" w:eastAsia="宋体"/>
                                      <w:b/>
                                      <w:sz w:val="28"/>
                                    </w:rPr>
                                  </w:pPr>
                                  <w:r>
                                    <w:rPr>
                                      <w:rFonts w:hint="eastAsia" w:ascii="宋体" w:eastAsia="宋体"/>
                                      <w:b/>
                                      <w:sz w:val="28"/>
                                    </w:rPr>
                                    <w:t>补助标准</w:t>
                                  </w:r>
                                  <w:r>
                                    <w:rPr>
                                      <w:rFonts w:hint="eastAsia" w:ascii="宋体" w:eastAsia="宋体"/>
                                      <w:b/>
                                      <w:w w:val="99"/>
                                      <w:sz w:val="28"/>
                                    </w:rPr>
                                    <w:t xml:space="preserve"> </w:t>
                                  </w:r>
                                </w:p>
                              </w:tc>
                              <w:tc>
                                <w:tcPr>
                                  <w:tcW w:w="2746" w:type="dxa"/>
                                </w:tcPr>
                                <w:p>
                                  <w:pPr>
                                    <w:pStyle w:val="8"/>
                                    <w:spacing w:before="120"/>
                                    <w:ind w:left="796"/>
                                    <w:rPr>
                                      <w:rFonts w:hint="eastAsia" w:ascii="宋体" w:eastAsia="宋体"/>
                                      <w:b/>
                                      <w:sz w:val="28"/>
                                    </w:rPr>
                                  </w:pPr>
                                  <w:r>
                                    <w:rPr>
                                      <w:rFonts w:hint="eastAsia" w:ascii="宋体" w:eastAsia="宋体"/>
                                      <w:b/>
                                      <w:sz w:val="28"/>
                                    </w:rPr>
                                    <w:t>保障待遇</w:t>
                                  </w:r>
                                  <w:r>
                                    <w:rPr>
                                      <w:rFonts w:hint="eastAsia" w:ascii="宋体" w:eastAsia="宋体"/>
                                      <w:b/>
                                      <w:w w:val="99"/>
                                      <w:sz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0" w:hRule="atLeast"/>
                              </w:trPr>
                              <w:tc>
                                <w:tcPr>
                                  <w:tcW w:w="1236" w:type="dxa"/>
                                </w:tcPr>
                                <w:p>
                                  <w:pPr>
                                    <w:pStyle w:val="8"/>
                                    <w:spacing w:before="10"/>
                                    <w:ind w:left="0"/>
                                    <w:rPr>
                                      <w:sz w:val="20"/>
                                    </w:rPr>
                                  </w:pPr>
                                </w:p>
                                <w:p>
                                  <w:pPr>
                                    <w:pStyle w:val="8"/>
                                    <w:ind w:left="330" w:right="321"/>
                                    <w:jc w:val="both"/>
                                    <w:rPr>
                                      <w:sz w:val="28"/>
                                    </w:rPr>
                                  </w:pPr>
                                  <w:r>
                                    <w:rPr>
                                      <w:sz w:val="28"/>
                                    </w:rPr>
                                    <w:t>一般住院补助</w:t>
                                  </w:r>
                                </w:p>
                              </w:tc>
                              <w:tc>
                                <w:tcPr>
                                  <w:tcW w:w="5041" w:type="dxa"/>
                                </w:tcPr>
                                <w:p>
                                  <w:pPr>
                                    <w:pStyle w:val="8"/>
                                    <w:spacing w:before="39"/>
                                    <w:rPr>
                                      <w:sz w:val="28"/>
                                    </w:rPr>
                                  </w:pPr>
                                  <w:r>
                                    <w:rPr>
                                      <w:sz w:val="28"/>
                                    </w:rPr>
                                    <w:t>1、累计住院 6 天（含）以内的，一次</w:t>
                                  </w:r>
                                </w:p>
                                <w:p>
                                  <w:pPr>
                                    <w:pStyle w:val="8"/>
                                    <w:spacing w:before="42"/>
                                    <w:rPr>
                                      <w:sz w:val="28"/>
                                    </w:rPr>
                                  </w:pPr>
                                  <w:r>
                                    <w:rPr>
                                      <w:sz w:val="28"/>
                                    </w:rPr>
                                    <w:t>性补助 300 元；</w:t>
                                  </w:r>
                                </w:p>
                                <w:p>
                                  <w:pPr>
                                    <w:pStyle w:val="8"/>
                                    <w:spacing w:before="40"/>
                                    <w:rPr>
                                      <w:sz w:val="28"/>
                                    </w:rPr>
                                  </w:pPr>
                                  <w:r>
                                    <w:rPr>
                                      <w:spacing w:val="3"/>
                                      <w:sz w:val="28"/>
                                    </w:rPr>
                                    <w:t>2</w:t>
                                  </w:r>
                                  <w:r>
                                    <w:rPr>
                                      <w:spacing w:val="-5"/>
                                      <w:sz w:val="28"/>
                                    </w:rPr>
                                    <w:t xml:space="preserve">、累计住院超过 </w:t>
                                  </w:r>
                                  <w:r>
                                    <w:rPr>
                                      <w:sz w:val="28"/>
                                    </w:rPr>
                                    <w:t>6</w:t>
                                  </w:r>
                                  <w:r>
                                    <w:rPr>
                                      <w:spacing w:val="-17"/>
                                      <w:sz w:val="28"/>
                                    </w:rPr>
                                    <w:t xml:space="preserve"> 天的，每天 </w:t>
                                  </w:r>
                                  <w:r>
                                    <w:rPr>
                                      <w:sz w:val="28"/>
                                    </w:rPr>
                                    <w:t>50</w:t>
                                  </w:r>
                                  <w:r>
                                    <w:rPr>
                                      <w:spacing w:val="-19"/>
                                      <w:sz w:val="28"/>
                                    </w:rPr>
                                    <w:t xml:space="preserve"> 元，</w:t>
                                  </w:r>
                                </w:p>
                                <w:p>
                                  <w:pPr>
                                    <w:pStyle w:val="8"/>
                                    <w:spacing w:before="42" w:line="341" w:lineRule="exact"/>
                                    <w:rPr>
                                      <w:sz w:val="28"/>
                                    </w:rPr>
                                  </w:pPr>
                                  <w:r>
                                    <w:rPr>
                                      <w:sz w:val="28"/>
                                    </w:rPr>
                                    <w:t>最多补助 40 天，最高补助 2000 元。</w:t>
                                  </w:r>
                                </w:p>
                              </w:tc>
                              <w:tc>
                                <w:tcPr>
                                  <w:tcW w:w="2746" w:type="dxa"/>
                                  <w:tcBorders>
                                    <w:bottom w:val="nil"/>
                                  </w:tcBorders>
                                </w:tcPr>
                                <w:p>
                                  <w:pPr>
                                    <w:pStyle w:val="8"/>
                                    <w:spacing w:before="48" w:line="268" w:lineRule="auto"/>
                                    <w:ind w:right="100"/>
                                    <w:rPr>
                                      <w:sz w:val="28"/>
                                    </w:rPr>
                                  </w:pPr>
                                  <w:r>
                                    <w:rPr>
                                      <w:spacing w:val="15"/>
                                      <w:sz w:val="28"/>
                                    </w:rPr>
                                    <w:t>1</w:t>
                                  </w:r>
                                  <w:r>
                                    <w:rPr>
                                      <w:spacing w:val="14"/>
                                      <w:sz w:val="28"/>
                                    </w:rPr>
                                    <w:t xml:space="preserve">、仅一般住院的， </w:t>
                                  </w:r>
                                  <w:r>
                                    <w:rPr>
                                      <w:spacing w:val="-10"/>
                                      <w:sz w:val="28"/>
                                    </w:rPr>
                                    <w:t xml:space="preserve">最少补助 </w:t>
                                  </w:r>
                                  <w:r>
                                    <w:rPr>
                                      <w:sz w:val="28"/>
                                    </w:rPr>
                                    <w:t>300</w:t>
                                  </w:r>
                                  <w:r>
                                    <w:rPr>
                                      <w:spacing w:val="-28"/>
                                      <w:sz w:val="28"/>
                                    </w:rPr>
                                    <w:t xml:space="preserve"> 元，最</w:t>
                                  </w:r>
                                </w:p>
                                <w:p>
                                  <w:pPr>
                                    <w:pStyle w:val="8"/>
                                    <w:spacing w:line="357" w:lineRule="exact"/>
                                    <w:rPr>
                                      <w:sz w:val="28"/>
                                    </w:rPr>
                                  </w:pPr>
                                  <w:r>
                                    <w:rPr>
                                      <w:sz w:val="28"/>
                                    </w:rPr>
                                    <w:t>高补助 2000 元；</w:t>
                                  </w:r>
                                </w:p>
                                <w:p>
                                  <w:pPr>
                                    <w:pStyle w:val="8"/>
                                    <w:spacing w:before="40" w:line="332" w:lineRule="exact"/>
                                    <w:rPr>
                                      <w:sz w:val="28"/>
                                    </w:rPr>
                                  </w:pPr>
                                  <w:r>
                                    <w:rPr>
                                      <w:sz w:val="28"/>
                                    </w:rPr>
                                    <w:t>2、患重大疾病的，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0" w:hRule="atLeast"/>
                              </w:trPr>
                              <w:tc>
                                <w:tcPr>
                                  <w:tcW w:w="1236" w:type="dxa"/>
                                </w:tcPr>
                                <w:p>
                                  <w:pPr>
                                    <w:pStyle w:val="8"/>
                                    <w:spacing w:before="10"/>
                                    <w:ind w:left="0"/>
                                    <w:rPr>
                                      <w:sz w:val="20"/>
                                    </w:rPr>
                                  </w:pPr>
                                </w:p>
                                <w:p>
                                  <w:pPr>
                                    <w:pStyle w:val="8"/>
                                    <w:ind w:left="330" w:right="321"/>
                                    <w:jc w:val="both"/>
                                    <w:rPr>
                                      <w:sz w:val="28"/>
                                    </w:rPr>
                                  </w:pPr>
                                  <w:r>
                                    <w:rPr>
                                      <w:sz w:val="28"/>
                                    </w:rPr>
                                    <w:t>重大疾病补助</w:t>
                                  </w:r>
                                </w:p>
                              </w:tc>
                              <w:tc>
                                <w:tcPr>
                                  <w:tcW w:w="5041" w:type="dxa"/>
                                </w:tcPr>
                                <w:p>
                                  <w:pPr>
                                    <w:pStyle w:val="8"/>
                                    <w:spacing w:before="39"/>
                                    <w:rPr>
                                      <w:sz w:val="28"/>
                                    </w:rPr>
                                  </w:pPr>
                                  <w:r>
                                    <w:rPr>
                                      <w:spacing w:val="-5"/>
                                      <w:sz w:val="28"/>
                                    </w:rPr>
                                    <w:t xml:space="preserve">首次确诊罹患规定的 </w:t>
                                  </w:r>
                                  <w:r>
                                    <w:rPr>
                                      <w:sz w:val="28"/>
                                    </w:rPr>
                                    <w:t>30</w:t>
                                  </w:r>
                                  <w:r>
                                    <w:rPr>
                                      <w:spacing w:val="-34"/>
                                      <w:sz w:val="28"/>
                                    </w:rPr>
                                    <w:t xml:space="preserve"> 种重大疾病</w:t>
                                  </w:r>
                                  <w:r>
                                    <w:rPr>
                                      <w:spacing w:val="4"/>
                                      <w:sz w:val="28"/>
                                    </w:rPr>
                                    <w:t>（</w:t>
                                  </w:r>
                                  <w:r>
                                    <w:rPr>
                                      <w:sz w:val="28"/>
                                    </w:rPr>
                                    <w:t>见</w:t>
                                  </w:r>
                                </w:p>
                                <w:p>
                                  <w:pPr>
                                    <w:pStyle w:val="8"/>
                                    <w:spacing w:before="42" w:line="266" w:lineRule="auto"/>
                                    <w:ind w:right="98"/>
                                    <w:rPr>
                                      <w:sz w:val="28"/>
                                    </w:rPr>
                                  </w:pPr>
                                  <w:r>
                                    <w:rPr>
                                      <w:spacing w:val="5"/>
                                      <w:sz w:val="28"/>
                                    </w:rPr>
                                    <w:t>附注</w:t>
                                  </w:r>
                                  <w:r>
                                    <w:rPr>
                                      <w:spacing w:val="-123"/>
                                      <w:sz w:val="28"/>
                                    </w:rPr>
                                    <w:t>）</w:t>
                                  </w:r>
                                  <w:r>
                                    <w:rPr>
                                      <w:spacing w:val="-12"/>
                                      <w:sz w:val="28"/>
                                    </w:rPr>
                                    <w:t xml:space="preserve">且住院治疗的，一次性补助 </w:t>
                                  </w:r>
                                  <w:r>
                                    <w:rPr>
                                      <w:sz w:val="28"/>
                                    </w:rPr>
                                    <w:t xml:space="preserve">25000 </w:t>
                                  </w:r>
                                  <w:r>
                                    <w:rPr>
                                      <w:spacing w:val="-2"/>
                                      <w:sz w:val="28"/>
                                    </w:rPr>
                                    <w:t>元，但未发现颈部淋巴结以外转移的甲</w:t>
                                  </w:r>
                                </w:p>
                                <w:p>
                                  <w:pPr>
                                    <w:pStyle w:val="8"/>
                                    <w:spacing w:before="3" w:line="341" w:lineRule="exact"/>
                                    <w:rPr>
                                      <w:sz w:val="28"/>
                                    </w:rPr>
                                  </w:pPr>
                                  <w:r>
                                    <w:rPr>
                                      <w:sz w:val="28"/>
                                    </w:rPr>
                                    <w:t>状腺癌，一次性补助 15000 元。</w:t>
                                  </w:r>
                                </w:p>
                              </w:tc>
                              <w:tc>
                                <w:tcPr>
                                  <w:tcW w:w="2746" w:type="dxa"/>
                                  <w:tcBorders>
                                    <w:top w:val="nil"/>
                                    <w:bottom w:val="nil"/>
                                  </w:tcBorders>
                                </w:tcPr>
                                <w:p>
                                  <w:pPr>
                                    <w:pStyle w:val="8"/>
                                    <w:spacing w:before="39" w:line="266" w:lineRule="auto"/>
                                    <w:ind w:right="99"/>
                                    <w:jc w:val="both"/>
                                    <w:rPr>
                                      <w:sz w:val="28"/>
                                    </w:rPr>
                                  </w:pPr>
                                  <w:r>
                                    <w:rPr>
                                      <w:sz w:val="28"/>
                                    </w:rPr>
                                    <w:t>同时享受重大疾病补助和一般住院补助，最高补助 27000</w:t>
                                  </w:r>
                                </w:p>
                                <w:p>
                                  <w:pPr>
                                    <w:pStyle w:val="8"/>
                                    <w:spacing w:before="5" w:line="341" w:lineRule="exact"/>
                                    <w:jc w:val="both"/>
                                    <w:rPr>
                                      <w:sz w:val="28"/>
                                    </w:rPr>
                                  </w:pPr>
                                  <w:r>
                                    <w:rPr>
                                      <w:sz w:val="28"/>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36" w:type="dxa"/>
                                  <w:tcBorders>
                                    <w:bottom w:val="nil"/>
                                  </w:tcBorders>
                                </w:tcPr>
                                <w:p>
                                  <w:pPr>
                                    <w:pStyle w:val="8"/>
                                    <w:ind w:left="0"/>
                                    <w:rPr>
                                      <w:rFonts w:ascii="Times New Roman"/>
                                      <w:sz w:val="28"/>
                                    </w:rPr>
                                  </w:pPr>
                                </w:p>
                              </w:tc>
                              <w:tc>
                                <w:tcPr>
                                  <w:tcW w:w="5041" w:type="dxa"/>
                                  <w:tcBorders>
                                    <w:bottom w:val="nil"/>
                                  </w:tcBorders>
                                </w:tcPr>
                                <w:p>
                                  <w:pPr>
                                    <w:pStyle w:val="8"/>
                                    <w:spacing w:before="39" w:line="353" w:lineRule="exact"/>
                                    <w:rPr>
                                      <w:sz w:val="28"/>
                                    </w:rPr>
                                  </w:pPr>
                                  <w:r>
                                    <w:rPr>
                                      <w:sz w:val="28"/>
                                    </w:rPr>
                                    <w:t>住院和规定病种门诊，按规定由个人支</w:t>
                                  </w:r>
                                </w:p>
                              </w:tc>
                              <w:tc>
                                <w:tcPr>
                                  <w:tcW w:w="2746" w:type="dxa"/>
                                  <w:tcBorders>
                                    <w:top w:val="nil"/>
                                    <w:bottom w:val="nil"/>
                                  </w:tcBorders>
                                </w:tcPr>
                                <w:p>
                                  <w:pPr>
                                    <w:pStyle w:val="8"/>
                                    <w:spacing w:before="29"/>
                                    <w:ind w:right="-44"/>
                                    <w:rPr>
                                      <w:sz w:val="28"/>
                                    </w:rPr>
                                  </w:pPr>
                                  <w:r>
                                    <w:rPr>
                                      <w:spacing w:val="3"/>
                                      <w:sz w:val="28"/>
                                    </w:rPr>
                                    <w:t>3</w:t>
                                  </w:r>
                                  <w:r>
                                    <w:rPr>
                                      <w:spacing w:val="-3"/>
                                      <w:sz w:val="28"/>
                                    </w:rPr>
                                    <w:t>、大额医疗费用的，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9" w:hRule="atLeast"/>
                              </w:trPr>
                              <w:tc>
                                <w:tcPr>
                                  <w:tcW w:w="1236" w:type="dxa"/>
                                  <w:tcBorders>
                                    <w:top w:val="nil"/>
                                    <w:bottom w:val="nil"/>
                                  </w:tcBorders>
                                </w:tcPr>
                                <w:p>
                                  <w:pPr>
                                    <w:pStyle w:val="8"/>
                                    <w:ind w:left="0"/>
                                    <w:rPr>
                                      <w:rFonts w:ascii="Times New Roman"/>
                                      <w:sz w:val="28"/>
                                    </w:rPr>
                                  </w:pPr>
                                </w:p>
                              </w:tc>
                              <w:tc>
                                <w:tcPr>
                                  <w:tcW w:w="5041" w:type="dxa"/>
                                  <w:tcBorders>
                                    <w:top w:val="nil"/>
                                    <w:bottom w:val="nil"/>
                                  </w:tcBorders>
                                </w:tcPr>
                                <w:p>
                                  <w:pPr>
                                    <w:pStyle w:val="8"/>
                                    <w:spacing w:before="25" w:line="355" w:lineRule="exact"/>
                                    <w:rPr>
                                      <w:sz w:val="28"/>
                                    </w:rPr>
                                  </w:pPr>
                                  <w:r>
                                    <w:rPr>
                                      <w:sz w:val="28"/>
                                    </w:rPr>
                                    <w:t>付的自理、自付（负）费用和使用浙江</w:t>
                                  </w:r>
                                </w:p>
                              </w:tc>
                              <w:tc>
                                <w:tcPr>
                                  <w:tcW w:w="2746" w:type="dxa"/>
                                  <w:tcBorders>
                                    <w:top w:val="nil"/>
                                    <w:bottom w:val="nil"/>
                                  </w:tcBorders>
                                </w:tcPr>
                                <w:p>
                                  <w:pPr>
                                    <w:pStyle w:val="8"/>
                                    <w:spacing w:before="15"/>
                                    <w:rPr>
                                      <w:sz w:val="28"/>
                                    </w:rPr>
                                  </w:pPr>
                                  <w:r>
                                    <w:rPr>
                                      <w:sz w:val="28"/>
                                    </w:rPr>
                                    <w:t>同时享受大额医疗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1" w:hRule="atLeast"/>
                              </w:trPr>
                              <w:tc>
                                <w:tcPr>
                                  <w:tcW w:w="1236" w:type="dxa"/>
                                  <w:tcBorders>
                                    <w:top w:val="nil"/>
                                    <w:bottom w:val="nil"/>
                                  </w:tcBorders>
                                </w:tcPr>
                                <w:p>
                                  <w:pPr>
                                    <w:pStyle w:val="8"/>
                                    <w:spacing w:before="74"/>
                                    <w:ind w:left="330" w:right="321"/>
                                    <w:jc w:val="both"/>
                                    <w:rPr>
                                      <w:sz w:val="28"/>
                                    </w:rPr>
                                  </w:pPr>
                                  <w:r>
                                    <w:rPr>
                                      <w:sz w:val="28"/>
                                    </w:rPr>
                                    <w:t>大额医疗费用补助</w:t>
                                  </w:r>
                                </w:p>
                              </w:tc>
                              <w:tc>
                                <w:tcPr>
                                  <w:tcW w:w="5041" w:type="dxa"/>
                                  <w:tcBorders>
                                    <w:top w:val="nil"/>
                                    <w:bottom w:val="nil"/>
                                  </w:tcBorders>
                                </w:tcPr>
                                <w:p>
                                  <w:pPr>
                                    <w:pStyle w:val="8"/>
                                    <w:spacing w:before="26"/>
                                    <w:rPr>
                                      <w:sz w:val="28"/>
                                    </w:rPr>
                                  </w:pPr>
                                  <w:r>
                                    <w:rPr>
                                      <w:spacing w:val="19"/>
                                      <w:sz w:val="28"/>
                                    </w:rPr>
                                    <w:t>省大病保险特殊用药费用的累计总额</w:t>
                                  </w:r>
                                </w:p>
                                <w:p>
                                  <w:pPr>
                                    <w:pStyle w:val="8"/>
                                    <w:spacing w:before="42"/>
                                    <w:rPr>
                                      <w:sz w:val="28"/>
                                    </w:rPr>
                                  </w:pPr>
                                  <w:r>
                                    <w:rPr>
                                      <w:spacing w:val="4"/>
                                      <w:sz w:val="28"/>
                                    </w:rPr>
                                    <w:t>（多次住院可累计</w:t>
                                  </w:r>
                                  <w:r>
                                    <w:rPr>
                                      <w:spacing w:val="-104"/>
                                      <w:sz w:val="28"/>
                                    </w:rPr>
                                    <w:t>）</w:t>
                                  </w:r>
                                  <w:r>
                                    <w:rPr>
                                      <w:spacing w:val="-12"/>
                                      <w:sz w:val="28"/>
                                    </w:rPr>
                                    <w:t xml:space="preserve">在 </w:t>
                                  </w:r>
                                  <w:r>
                                    <w:rPr>
                                      <w:sz w:val="28"/>
                                    </w:rPr>
                                    <w:t>5000.01--30000</w:t>
                                  </w:r>
                                </w:p>
                                <w:p>
                                  <w:pPr>
                                    <w:pStyle w:val="8"/>
                                    <w:spacing w:before="40"/>
                                    <w:rPr>
                                      <w:sz w:val="28"/>
                                    </w:rPr>
                                  </w:pPr>
                                  <w:r>
                                    <w:rPr>
                                      <w:spacing w:val="7"/>
                                      <w:sz w:val="28"/>
                                    </w:rPr>
                                    <w:t xml:space="preserve">元之间的， </w:t>
                                  </w:r>
                                  <w:r>
                                    <w:rPr>
                                      <w:sz w:val="28"/>
                                    </w:rPr>
                                    <w:t>5000.01--10000</w:t>
                                  </w:r>
                                  <w:r>
                                    <w:rPr>
                                      <w:spacing w:val="-1"/>
                                      <w:sz w:val="28"/>
                                    </w:rPr>
                                    <w:t xml:space="preserve"> 元部分，</w:t>
                                  </w:r>
                                </w:p>
                                <w:p>
                                  <w:pPr>
                                    <w:pStyle w:val="8"/>
                                    <w:spacing w:before="42" w:line="355" w:lineRule="exact"/>
                                    <w:ind w:right="-58"/>
                                    <w:rPr>
                                      <w:sz w:val="28"/>
                                    </w:rPr>
                                  </w:pPr>
                                  <w:r>
                                    <w:rPr>
                                      <w:spacing w:val="-28"/>
                                      <w:sz w:val="28"/>
                                    </w:rPr>
                                    <w:t xml:space="preserve">按 </w:t>
                                  </w:r>
                                  <w:r>
                                    <w:rPr>
                                      <w:sz w:val="28"/>
                                    </w:rPr>
                                    <w:t>40</w:t>
                                  </w:r>
                                  <w:r>
                                    <w:rPr>
                                      <w:spacing w:val="1"/>
                                      <w:sz w:val="28"/>
                                    </w:rPr>
                                    <w:t>%补助；</w:t>
                                  </w:r>
                                  <w:r>
                                    <w:rPr>
                                      <w:sz w:val="28"/>
                                    </w:rPr>
                                    <w:t>10000.01—20000</w:t>
                                  </w:r>
                                  <w:r>
                                    <w:rPr>
                                      <w:spacing w:val="-10"/>
                                      <w:sz w:val="28"/>
                                    </w:rPr>
                                    <w:t xml:space="preserve"> 元部分，</w:t>
                                  </w:r>
                                </w:p>
                              </w:tc>
                              <w:tc>
                                <w:tcPr>
                                  <w:tcW w:w="2746" w:type="dxa"/>
                                  <w:tcBorders>
                                    <w:top w:val="nil"/>
                                    <w:bottom w:val="nil"/>
                                  </w:tcBorders>
                                </w:tcPr>
                                <w:p>
                                  <w:pPr>
                                    <w:pStyle w:val="8"/>
                                    <w:spacing w:before="16" w:line="266" w:lineRule="auto"/>
                                    <w:ind w:right="103"/>
                                    <w:jc w:val="both"/>
                                    <w:rPr>
                                      <w:sz w:val="28"/>
                                    </w:rPr>
                                  </w:pPr>
                                  <w:r>
                                    <w:rPr>
                                      <w:sz w:val="28"/>
                                    </w:rPr>
                                    <w:t>费用补助和一般住院补助，累计最高可补助 12000 元；</w:t>
                                  </w:r>
                                </w:p>
                                <w:p>
                                  <w:pPr>
                                    <w:pStyle w:val="8"/>
                                    <w:spacing w:before="6"/>
                                    <w:jc w:val="both"/>
                                    <w:rPr>
                                      <w:sz w:val="28"/>
                                    </w:rPr>
                                  </w:pPr>
                                  <w:r>
                                    <w:rPr>
                                      <w:sz w:val="28"/>
                                    </w:rPr>
                                    <w:t>4、重大疾病补助和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9" w:hRule="atLeast"/>
                              </w:trPr>
                              <w:tc>
                                <w:tcPr>
                                  <w:tcW w:w="1236" w:type="dxa"/>
                                  <w:tcBorders>
                                    <w:top w:val="nil"/>
                                    <w:bottom w:val="nil"/>
                                  </w:tcBorders>
                                </w:tcPr>
                                <w:p>
                                  <w:pPr>
                                    <w:pStyle w:val="8"/>
                                    <w:ind w:left="0"/>
                                    <w:rPr>
                                      <w:rFonts w:ascii="Times New Roman"/>
                                      <w:sz w:val="28"/>
                                    </w:rPr>
                                  </w:pPr>
                                </w:p>
                              </w:tc>
                              <w:tc>
                                <w:tcPr>
                                  <w:tcW w:w="5041" w:type="dxa"/>
                                  <w:tcBorders>
                                    <w:top w:val="nil"/>
                                    <w:bottom w:val="nil"/>
                                  </w:tcBorders>
                                </w:tcPr>
                                <w:p>
                                  <w:pPr>
                                    <w:pStyle w:val="8"/>
                                    <w:spacing w:before="26" w:line="353" w:lineRule="exact"/>
                                    <w:ind w:right="-58"/>
                                    <w:rPr>
                                      <w:sz w:val="28"/>
                                    </w:rPr>
                                  </w:pPr>
                                  <w:r>
                                    <w:rPr>
                                      <w:spacing w:val="-28"/>
                                      <w:sz w:val="28"/>
                                    </w:rPr>
                                    <w:t xml:space="preserve">按 </w:t>
                                  </w:r>
                                  <w:r>
                                    <w:rPr>
                                      <w:sz w:val="28"/>
                                    </w:rPr>
                                    <w:t>50</w:t>
                                  </w:r>
                                  <w:r>
                                    <w:rPr>
                                      <w:spacing w:val="1"/>
                                      <w:sz w:val="28"/>
                                    </w:rPr>
                                    <w:t>%补助，</w:t>
                                  </w:r>
                                  <w:r>
                                    <w:rPr>
                                      <w:sz w:val="28"/>
                                    </w:rPr>
                                    <w:t>20000.01—30000</w:t>
                                  </w:r>
                                  <w:r>
                                    <w:rPr>
                                      <w:spacing w:val="-10"/>
                                      <w:sz w:val="28"/>
                                    </w:rPr>
                                    <w:t xml:space="preserve"> 元部分，</w:t>
                                  </w:r>
                                </w:p>
                              </w:tc>
                              <w:tc>
                                <w:tcPr>
                                  <w:tcW w:w="2746" w:type="dxa"/>
                                  <w:tcBorders>
                                    <w:top w:val="nil"/>
                                    <w:bottom w:val="nil"/>
                                  </w:tcBorders>
                                </w:tcPr>
                                <w:p>
                                  <w:pPr>
                                    <w:pStyle w:val="8"/>
                                    <w:spacing w:before="16"/>
                                    <w:rPr>
                                      <w:sz w:val="28"/>
                                    </w:rPr>
                                  </w:pPr>
                                  <w:r>
                                    <w:rPr>
                                      <w:sz w:val="28"/>
                                    </w:rPr>
                                    <w:t>大额医疗费用补助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6" w:hRule="atLeast"/>
                              </w:trPr>
                              <w:tc>
                                <w:tcPr>
                                  <w:tcW w:w="1236" w:type="dxa"/>
                                  <w:tcBorders>
                                    <w:top w:val="nil"/>
                                  </w:tcBorders>
                                </w:tcPr>
                                <w:p>
                                  <w:pPr>
                                    <w:pStyle w:val="8"/>
                                    <w:ind w:left="0"/>
                                    <w:rPr>
                                      <w:rFonts w:ascii="Times New Roman"/>
                                      <w:sz w:val="28"/>
                                    </w:rPr>
                                  </w:pPr>
                                </w:p>
                              </w:tc>
                              <w:tc>
                                <w:tcPr>
                                  <w:tcW w:w="5041" w:type="dxa"/>
                                  <w:tcBorders>
                                    <w:top w:val="nil"/>
                                  </w:tcBorders>
                                </w:tcPr>
                                <w:p>
                                  <w:pPr>
                                    <w:pStyle w:val="8"/>
                                    <w:spacing w:before="25" w:line="341" w:lineRule="exact"/>
                                    <w:rPr>
                                      <w:sz w:val="28"/>
                                    </w:rPr>
                                  </w:pPr>
                                  <w:r>
                                    <w:rPr>
                                      <w:sz w:val="28"/>
                                    </w:rPr>
                                    <w:t>按 60%补助，累计最高补助 10000 元。</w:t>
                                  </w:r>
                                </w:p>
                              </w:tc>
                              <w:tc>
                                <w:tcPr>
                                  <w:tcW w:w="2746" w:type="dxa"/>
                                  <w:tcBorders>
                                    <w:top w:val="nil"/>
                                  </w:tcBorders>
                                </w:tcPr>
                                <w:p>
                                  <w:pPr>
                                    <w:pStyle w:val="8"/>
                                    <w:spacing w:before="15" w:line="351" w:lineRule="exact"/>
                                    <w:rPr>
                                      <w:sz w:val="28"/>
                                    </w:rPr>
                                  </w:pPr>
                                  <w:r>
                                    <w:rPr>
                                      <w:sz w:val="28"/>
                                    </w:rPr>
                                    <w:t>不能同时享受。</w:t>
                                  </w:r>
                                </w:p>
                              </w:tc>
                            </w:tr>
                          </w:tbl>
                          <w:p>
                            <w:pPr>
                              <w:pStyle w:val="3"/>
                            </w:pPr>
                          </w:p>
                        </w:txbxContent>
                      </wps:txbx>
                      <wps:bodyPr lIns="0" tIns="0" rIns="0" bIns="0" upright="1"/>
                    </wps:wsp>
                  </a:graphicData>
                </a:graphic>
              </wp:anchor>
            </w:drawing>
          </mc:Choice>
          <mc:Fallback>
            <w:pict>
              <v:shape id="文本框 2" o:spid="_x0000_s1026" o:spt="202" type="#_x0000_t202" style="position:absolute;left:0pt;margin-left:71.9pt;margin-top:57.05pt;height:354.2pt;width:451.9pt;mso-position-horizontal-relative:page;z-index:1024;mso-width-relative:page;mso-height-relative:page;" filled="f" stroked="f" coordsize="21600,21600" o:gfxdata="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6ZZJAtoAAAAM&#10;AQAADwAAAAAAAAABACAAAAAiAAAAZHJzL2Rvd25yZXYueG1sUEsBAhQAFAAAAAgAh07iQDVJCBSo&#10;AQAALgMAAA4AAAAAAAAAAQAgAAAAKQEAAGRycy9lMm9Eb2MueG1sUEsFBgAAAAAGAAYAWQEAAEMF&#10;AAAAAA==&#10;">
                <v:fill on="f" focussize="0,0"/>
                <v:stroke on="f"/>
                <v:imagedata o:title=""/>
                <o:lock v:ext="edit" aspectratio="f"/>
                <v:textbox inset="0mm,0mm,0mm,0mm">
                  <w:txbxContent>
                    <w:tbl>
                      <w:tblPr>
                        <w:tblStyle w:val="5"/>
                        <w:tblW w:w="902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6"/>
                        <w:gridCol w:w="5041"/>
                        <w:gridCol w:w="27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3" w:hRule="atLeast"/>
                        </w:trPr>
                        <w:tc>
                          <w:tcPr>
                            <w:tcW w:w="1236" w:type="dxa"/>
                          </w:tcPr>
                          <w:p>
                            <w:pPr>
                              <w:pStyle w:val="8"/>
                              <w:spacing w:before="43" w:line="187" w:lineRule="auto"/>
                              <w:ind w:left="330" w:right="179"/>
                              <w:rPr>
                                <w:rFonts w:hint="eastAsia" w:ascii="宋体" w:eastAsia="宋体"/>
                                <w:b/>
                                <w:sz w:val="28"/>
                              </w:rPr>
                            </w:pPr>
                            <w:r>
                              <w:rPr>
                                <w:rFonts w:hint="eastAsia" w:ascii="宋体" w:eastAsia="宋体"/>
                                <w:b/>
                                <w:sz w:val="28"/>
                              </w:rPr>
                              <w:t>保障项目</w:t>
                            </w:r>
                            <w:r>
                              <w:rPr>
                                <w:rFonts w:hint="eastAsia" w:ascii="宋体" w:eastAsia="宋体"/>
                                <w:b/>
                                <w:w w:val="99"/>
                                <w:sz w:val="28"/>
                              </w:rPr>
                              <w:t xml:space="preserve"> </w:t>
                            </w:r>
                          </w:p>
                        </w:tc>
                        <w:tc>
                          <w:tcPr>
                            <w:tcW w:w="5041" w:type="dxa"/>
                          </w:tcPr>
                          <w:p>
                            <w:pPr>
                              <w:pStyle w:val="8"/>
                              <w:spacing w:before="120"/>
                              <w:ind w:left="2006" w:right="1859"/>
                              <w:jc w:val="center"/>
                              <w:rPr>
                                <w:rFonts w:hint="eastAsia" w:ascii="宋体" w:eastAsia="宋体"/>
                                <w:b/>
                                <w:sz w:val="28"/>
                              </w:rPr>
                            </w:pPr>
                            <w:r>
                              <w:rPr>
                                <w:rFonts w:hint="eastAsia" w:ascii="宋体" w:eastAsia="宋体"/>
                                <w:b/>
                                <w:sz w:val="28"/>
                              </w:rPr>
                              <w:t>补助标准</w:t>
                            </w:r>
                            <w:r>
                              <w:rPr>
                                <w:rFonts w:hint="eastAsia" w:ascii="宋体" w:eastAsia="宋体"/>
                                <w:b/>
                                <w:w w:val="99"/>
                                <w:sz w:val="28"/>
                              </w:rPr>
                              <w:t xml:space="preserve"> </w:t>
                            </w:r>
                          </w:p>
                        </w:tc>
                        <w:tc>
                          <w:tcPr>
                            <w:tcW w:w="2746" w:type="dxa"/>
                          </w:tcPr>
                          <w:p>
                            <w:pPr>
                              <w:pStyle w:val="8"/>
                              <w:spacing w:before="120"/>
                              <w:ind w:left="796"/>
                              <w:rPr>
                                <w:rFonts w:hint="eastAsia" w:ascii="宋体" w:eastAsia="宋体"/>
                                <w:b/>
                                <w:sz w:val="28"/>
                              </w:rPr>
                            </w:pPr>
                            <w:r>
                              <w:rPr>
                                <w:rFonts w:hint="eastAsia" w:ascii="宋体" w:eastAsia="宋体"/>
                                <w:b/>
                                <w:sz w:val="28"/>
                              </w:rPr>
                              <w:t>保障待遇</w:t>
                            </w:r>
                            <w:r>
                              <w:rPr>
                                <w:rFonts w:hint="eastAsia" w:ascii="宋体" w:eastAsia="宋体"/>
                                <w:b/>
                                <w:w w:val="99"/>
                                <w:sz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0" w:hRule="atLeast"/>
                        </w:trPr>
                        <w:tc>
                          <w:tcPr>
                            <w:tcW w:w="1236" w:type="dxa"/>
                          </w:tcPr>
                          <w:p>
                            <w:pPr>
                              <w:pStyle w:val="8"/>
                              <w:spacing w:before="10"/>
                              <w:ind w:left="0"/>
                              <w:rPr>
                                <w:sz w:val="20"/>
                              </w:rPr>
                            </w:pPr>
                          </w:p>
                          <w:p>
                            <w:pPr>
                              <w:pStyle w:val="8"/>
                              <w:ind w:left="330" w:right="321"/>
                              <w:jc w:val="both"/>
                              <w:rPr>
                                <w:sz w:val="28"/>
                              </w:rPr>
                            </w:pPr>
                            <w:r>
                              <w:rPr>
                                <w:sz w:val="28"/>
                              </w:rPr>
                              <w:t>一般住院补助</w:t>
                            </w:r>
                          </w:p>
                        </w:tc>
                        <w:tc>
                          <w:tcPr>
                            <w:tcW w:w="5041" w:type="dxa"/>
                          </w:tcPr>
                          <w:p>
                            <w:pPr>
                              <w:pStyle w:val="8"/>
                              <w:spacing w:before="39"/>
                              <w:rPr>
                                <w:sz w:val="28"/>
                              </w:rPr>
                            </w:pPr>
                            <w:r>
                              <w:rPr>
                                <w:sz w:val="28"/>
                              </w:rPr>
                              <w:t>1、累计住院 6 天（含）以内的，一次</w:t>
                            </w:r>
                          </w:p>
                          <w:p>
                            <w:pPr>
                              <w:pStyle w:val="8"/>
                              <w:spacing w:before="42"/>
                              <w:rPr>
                                <w:sz w:val="28"/>
                              </w:rPr>
                            </w:pPr>
                            <w:r>
                              <w:rPr>
                                <w:sz w:val="28"/>
                              </w:rPr>
                              <w:t>性补助 300 元；</w:t>
                            </w:r>
                          </w:p>
                          <w:p>
                            <w:pPr>
                              <w:pStyle w:val="8"/>
                              <w:spacing w:before="40"/>
                              <w:rPr>
                                <w:sz w:val="28"/>
                              </w:rPr>
                            </w:pPr>
                            <w:r>
                              <w:rPr>
                                <w:spacing w:val="3"/>
                                <w:sz w:val="28"/>
                              </w:rPr>
                              <w:t>2</w:t>
                            </w:r>
                            <w:r>
                              <w:rPr>
                                <w:spacing w:val="-5"/>
                                <w:sz w:val="28"/>
                              </w:rPr>
                              <w:t xml:space="preserve">、累计住院超过 </w:t>
                            </w:r>
                            <w:r>
                              <w:rPr>
                                <w:sz w:val="28"/>
                              </w:rPr>
                              <w:t>6</w:t>
                            </w:r>
                            <w:r>
                              <w:rPr>
                                <w:spacing w:val="-17"/>
                                <w:sz w:val="28"/>
                              </w:rPr>
                              <w:t xml:space="preserve"> 天的，每天 </w:t>
                            </w:r>
                            <w:r>
                              <w:rPr>
                                <w:sz w:val="28"/>
                              </w:rPr>
                              <w:t>50</w:t>
                            </w:r>
                            <w:r>
                              <w:rPr>
                                <w:spacing w:val="-19"/>
                                <w:sz w:val="28"/>
                              </w:rPr>
                              <w:t xml:space="preserve"> 元，</w:t>
                            </w:r>
                          </w:p>
                          <w:p>
                            <w:pPr>
                              <w:pStyle w:val="8"/>
                              <w:spacing w:before="42" w:line="341" w:lineRule="exact"/>
                              <w:rPr>
                                <w:sz w:val="28"/>
                              </w:rPr>
                            </w:pPr>
                            <w:r>
                              <w:rPr>
                                <w:sz w:val="28"/>
                              </w:rPr>
                              <w:t>最多补助 40 天，最高补助 2000 元。</w:t>
                            </w:r>
                          </w:p>
                        </w:tc>
                        <w:tc>
                          <w:tcPr>
                            <w:tcW w:w="2746" w:type="dxa"/>
                            <w:tcBorders>
                              <w:bottom w:val="nil"/>
                            </w:tcBorders>
                          </w:tcPr>
                          <w:p>
                            <w:pPr>
                              <w:pStyle w:val="8"/>
                              <w:spacing w:before="48" w:line="268" w:lineRule="auto"/>
                              <w:ind w:right="100"/>
                              <w:rPr>
                                <w:sz w:val="28"/>
                              </w:rPr>
                            </w:pPr>
                            <w:r>
                              <w:rPr>
                                <w:spacing w:val="15"/>
                                <w:sz w:val="28"/>
                              </w:rPr>
                              <w:t>1</w:t>
                            </w:r>
                            <w:r>
                              <w:rPr>
                                <w:spacing w:val="14"/>
                                <w:sz w:val="28"/>
                              </w:rPr>
                              <w:t xml:space="preserve">、仅一般住院的， </w:t>
                            </w:r>
                            <w:r>
                              <w:rPr>
                                <w:spacing w:val="-10"/>
                                <w:sz w:val="28"/>
                              </w:rPr>
                              <w:t xml:space="preserve">最少补助 </w:t>
                            </w:r>
                            <w:r>
                              <w:rPr>
                                <w:sz w:val="28"/>
                              </w:rPr>
                              <w:t>300</w:t>
                            </w:r>
                            <w:r>
                              <w:rPr>
                                <w:spacing w:val="-28"/>
                                <w:sz w:val="28"/>
                              </w:rPr>
                              <w:t xml:space="preserve"> 元，最</w:t>
                            </w:r>
                          </w:p>
                          <w:p>
                            <w:pPr>
                              <w:pStyle w:val="8"/>
                              <w:spacing w:line="357" w:lineRule="exact"/>
                              <w:rPr>
                                <w:sz w:val="28"/>
                              </w:rPr>
                            </w:pPr>
                            <w:r>
                              <w:rPr>
                                <w:sz w:val="28"/>
                              </w:rPr>
                              <w:t>高补助 2000 元；</w:t>
                            </w:r>
                          </w:p>
                          <w:p>
                            <w:pPr>
                              <w:pStyle w:val="8"/>
                              <w:spacing w:before="40" w:line="332" w:lineRule="exact"/>
                              <w:rPr>
                                <w:sz w:val="28"/>
                              </w:rPr>
                            </w:pPr>
                            <w:r>
                              <w:rPr>
                                <w:sz w:val="28"/>
                              </w:rPr>
                              <w:t>2、患重大疾病的，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0" w:hRule="atLeast"/>
                        </w:trPr>
                        <w:tc>
                          <w:tcPr>
                            <w:tcW w:w="1236" w:type="dxa"/>
                          </w:tcPr>
                          <w:p>
                            <w:pPr>
                              <w:pStyle w:val="8"/>
                              <w:spacing w:before="10"/>
                              <w:ind w:left="0"/>
                              <w:rPr>
                                <w:sz w:val="20"/>
                              </w:rPr>
                            </w:pPr>
                          </w:p>
                          <w:p>
                            <w:pPr>
                              <w:pStyle w:val="8"/>
                              <w:ind w:left="330" w:right="321"/>
                              <w:jc w:val="both"/>
                              <w:rPr>
                                <w:sz w:val="28"/>
                              </w:rPr>
                            </w:pPr>
                            <w:r>
                              <w:rPr>
                                <w:sz w:val="28"/>
                              </w:rPr>
                              <w:t>重大疾病补助</w:t>
                            </w:r>
                          </w:p>
                        </w:tc>
                        <w:tc>
                          <w:tcPr>
                            <w:tcW w:w="5041" w:type="dxa"/>
                          </w:tcPr>
                          <w:p>
                            <w:pPr>
                              <w:pStyle w:val="8"/>
                              <w:spacing w:before="39"/>
                              <w:rPr>
                                <w:sz w:val="28"/>
                              </w:rPr>
                            </w:pPr>
                            <w:r>
                              <w:rPr>
                                <w:spacing w:val="-5"/>
                                <w:sz w:val="28"/>
                              </w:rPr>
                              <w:t xml:space="preserve">首次确诊罹患规定的 </w:t>
                            </w:r>
                            <w:r>
                              <w:rPr>
                                <w:sz w:val="28"/>
                              </w:rPr>
                              <w:t>30</w:t>
                            </w:r>
                            <w:r>
                              <w:rPr>
                                <w:spacing w:val="-34"/>
                                <w:sz w:val="28"/>
                              </w:rPr>
                              <w:t xml:space="preserve"> 种重大疾病</w:t>
                            </w:r>
                            <w:r>
                              <w:rPr>
                                <w:spacing w:val="4"/>
                                <w:sz w:val="28"/>
                              </w:rPr>
                              <w:t>（</w:t>
                            </w:r>
                            <w:r>
                              <w:rPr>
                                <w:sz w:val="28"/>
                              </w:rPr>
                              <w:t>见</w:t>
                            </w:r>
                          </w:p>
                          <w:p>
                            <w:pPr>
                              <w:pStyle w:val="8"/>
                              <w:spacing w:before="42" w:line="266" w:lineRule="auto"/>
                              <w:ind w:right="98"/>
                              <w:rPr>
                                <w:sz w:val="28"/>
                              </w:rPr>
                            </w:pPr>
                            <w:r>
                              <w:rPr>
                                <w:spacing w:val="5"/>
                                <w:sz w:val="28"/>
                              </w:rPr>
                              <w:t>附注</w:t>
                            </w:r>
                            <w:r>
                              <w:rPr>
                                <w:spacing w:val="-123"/>
                                <w:sz w:val="28"/>
                              </w:rPr>
                              <w:t>）</w:t>
                            </w:r>
                            <w:r>
                              <w:rPr>
                                <w:spacing w:val="-12"/>
                                <w:sz w:val="28"/>
                              </w:rPr>
                              <w:t xml:space="preserve">且住院治疗的，一次性补助 </w:t>
                            </w:r>
                            <w:r>
                              <w:rPr>
                                <w:sz w:val="28"/>
                              </w:rPr>
                              <w:t xml:space="preserve">25000 </w:t>
                            </w:r>
                            <w:r>
                              <w:rPr>
                                <w:spacing w:val="-2"/>
                                <w:sz w:val="28"/>
                              </w:rPr>
                              <w:t>元，但未发现颈部淋巴结以外转移的甲</w:t>
                            </w:r>
                          </w:p>
                          <w:p>
                            <w:pPr>
                              <w:pStyle w:val="8"/>
                              <w:spacing w:before="3" w:line="341" w:lineRule="exact"/>
                              <w:rPr>
                                <w:sz w:val="28"/>
                              </w:rPr>
                            </w:pPr>
                            <w:r>
                              <w:rPr>
                                <w:sz w:val="28"/>
                              </w:rPr>
                              <w:t>状腺癌，一次性补助 15000 元。</w:t>
                            </w:r>
                          </w:p>
                        </w:tc>
                        <w:tc>
                          <w:tcPr>
                            <w:tcW w:w="2746" w:type="dxa"/>
                            <w:tcBorders>
                              <w:top w:val="nil"/>
                              <w:bottom w:val="nil"/>
                            </w:tcBorders>
                          </w:tcPr>
                          <w:p>
                            <w:pPr>
                              <w:pStyle w:val="8"/>
                              <w:spacing w:before="39" w:line="266" w:lineRule="auto"/>
                              <w:ind w:right="99"/>
                              <w:jc w:val="both"/>
                              <w:rPr>
                                <w:sz w:val="28"/>
                              </w:rPr>
                            </w:pPr>
                            <w:r>
                              <w:rPr>
                                <w:sz w:val="28"/>
                              </w:rPr>
                              <w:t>同时享受重大疾病补助和一般住院补助，最高补助 27000</w:t>
                            </w:r>
                          </w:p>
                          <w:p>
                            <w:pPr>
                              <w:pStyle w:val="8"/>
                              <w:spacing w:before="5" w:line="341" w:lineRule="exact"/>
                              <w:jc w:val="both"/>
                              <w:rPr>
                                <w:sz w:val="28"/>
                              </w:rPr>
                            </w:pPr>
                            <w:r>
                              <w:rPr>
                                <w:sz w:val="28"/>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36" w:type="dxa"/>
                            <w:tcBorders>
                              <w:bottom w:val="nil"/>
                            </w:tcBorders>
                          </w:tcPr>
                          <w:p>
                            <w:pPr>
                              <w:pStyle w:val="8"/>
                              <w:ind w:left="0"/>
                              <w:rPr>
                                <w:rFonts w:ascii="Times New Roman"/>
                                <w:sz w:val="28"/>
                              </w:rPr>
                            </w:pPr>
                          </w:p>
                        </w:tc>
                        <w:tc>
                          <w:tcPr>
                            <w:tcW w:w="5041" w:type="dxa"/>
                            <w:tcBorders>
                              <w:bottom w:val="nil"/>
                            </w:tcBorders>
                          </w:tcPr>
                          <w:p>
                            <w:pPr>
                              <w:pStyle w:val="8"/>
                              <w:spacing w:before="39" w:line="353" w:lineRule="exact"/>
                              <w:rPr>
                                <w:sz w:val="28"/>
                              </w:rPr>
                            </w:pPr>
                            <w:r>
                              <w:rPr>
                                <w:sz w:val="28"/>
                              </w:rPr>
                              <w:t>住院和规定病种门诊，按规定由个人支</w:t>
                            </w:r>
                          </w:p>
                        </w:tc>
                        <w:tc>
                          <w:tcPr>
                            <w:tcW w:w="2746" w:type="dxa"/>
                            <w:tcBorders>
                              <w:top w:val="nil"/>
                              <w:bottom w:val="nil"/>
                            </w:tcBorders>
                          </w:tcPr>
                          <w:p>
                            <w:pPr>
                              <w:pStyle w:val="8"/>
                              <w:spacing w:before="29"/>
                              <w:ind w:right="-44"/>
                              <w:rPr>
                                <w:sz w:val="28"/>
                              </w:rPr>
                            </w:pPr>
                            <w:r>
                              <w:rPr>
                                <w:spacing w:val="3"/>
                                <w:sz w:val="28"/>
                              </w:rPr>
                              <w:t>3</w:t>
                            </w:r>
                            <w:r>
                              <w:rPr>
                                <w:spacing w:val="-3"/>
                                <w:sz w:val="28"/>
                              </w:rPr>
                              <w:t>、大额医疗费用的，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9" w:hRule="atLeast"/>
                        </w:trPr>
                        <w:tc>
                          <w:tcPr>
                            <w:tcW w:w="1236" w:type="dxa"/>
                            <w:tcBorders>
                              <w:top w:val="nil"/>
                              <w:bottom w:val="nil"/>
                            </w:tcBorders>
                          </w:tcPr>
                          <w:p>
                            <w:pPr>
                              <w:pStyle w:val="8"/>
                              <w:ind w:left="0"/>
                              <w:rPr>
                                <w:rFonts w:ascii="Times New Roman"/>
                                <w:sz w:val="28"/>
                              </w:rPr>
                            </w:pPr>
                          </w:p>
                        </w:tc>
                        <w:tc>
                          <w:tcPr>
                            <w:tcW w:w="5041" w:type="dxa"/>
                            <w:tcBorders>
                              <w:top w:val="nil"/>
                              <w:bottom w:val="nil"/>
                            </w:tcBorders>
                          </w:tcPr>
                          <w:p>
                            <w:pPr>
                              <w:pStyle w:val="8"/>
                              <w:spacing w:before="25" w:line="355" w:lineRule="exact"/>
                              <w:rPr>
                                <w:sz w:val="28"/>
                              </w:rPr>
                            </w:pPr>
                            <w:r>
                              <w:rPr>
                                <w:sz w:val="28"/>
                              </w:rPr>
                              <w:t>付的自理、自付（负）费用和使用浙江</w:t>
                            </w:r>
                          </w:p>
                        </w:tc>
                        <w:tc>
                          <w:tcPr>
                            <w:tcW w:w="2746" w:type="dxa"/>
                            <w:tcBorders>
                              <w:top w:val="nil"/>
                              <w:bottom w:val="nil"/>
                            </w:tcBorders>
                          </w:tcPr>
                          <w:p>
                            <w:pPr>
                              <w:pStyle w:val="8"/>
                              <w:spacing w:before="15"/>
                              <w:rPr>
                                <w:sz w:val="28"/>
                              </w:rPr>
                            </w:pPr>
                            <w:r>
                              <w:rPr>
                                <w:sz w:val="28"/>
                              </w:rPr>
                              <w:t>同时享受大额医疗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1" w:hRule="atLeast"/>
                        </w:trPr>
                        <w:tc>
                          <w:tcPr>
                            <w:tcW w:w="1236" w:type="dxa"/>
                            <w:tcBorders>
                              <w:top w:val="nil"/>
                              <w:bottom w:val="nil"/>
                            </w:tcBorders>
                          </w:tcPr>
                          <w:p>
                            <w:pPr>
                              <w:pStyle w:val="8"/>
                              <w:spacing w:before="74"/>
                              <w:ind w:left="330" w:right="321"/>
                              <w:jc w:val="both"/>
                              <w:rPr>
                                <w:sz w:val="28"/>
                              </w:rPr>
                            </w:pPr>
                            <w:r>
                              <w:rPr>
                                <w:sz w:val="28"/>
                              </w:rPr>
                              <w:t>大额医疗费用补助</w:t>
                            </w:r>
                          </w:p>
                        </w:tc>
                        <w:tc>
                          <w:tcPr>
                            <w:tcW w:w="5041" w:type="dxa"/>
                            <w:tcBorders>
                              <w:top w:val="nil"/>
                              <w:bottom w:val="nil"/>
                            </w:tcBorders>
                          </w:tcPr>
                          <w:p>
                            <w:pPr>
                              <w:pStyle w:val="8"/>
                              <w:spacing w:before="26"/>
                              <w:rPr>
                                <w:sz w:val="28"/>
                              </w:rPr>
                            </w:pPr>
                            <w:r>
                              <w:rPr>
                                <w:spacing w:val="19"/>
                                <w:sz w:val="28"/>
                              </w:rPr>
                              <w:t>省大病保险特殊用药费用的累计总额</w:t>
                            </w:r>
                          </w:p>
                          <w:p>
                            <w:pPr>
                              <w:pStyle w:val="8"/>
                              <w:spacing w:before="42"/>
                              <w:rPr>
                                <w:sz w:val="28"/>
                              </w:rPr>
                            </w:pPr>
                            <w:r>
                              <w:rPr>
                                <w:spacing w:val="4"/>
                                <w:sz w:val="28"/>
                              </w:rPr>
                              <w:t>（多次住院可累计</w:t>
                            </w:r>
                            <w:r>
                              <w:rPr>
                                <w:spacing w:val="-104"/>
                                <w:sz w:val="28"/>
                              </w:rPr>
                              <w:t>）</w:t>
                            </w:r>
                            <w:r>
                              <w:rPr>
                                <w:spacing w:val="-12"/>
                                <w:sz w:val="28"/>
                              </w:rPr>
                              <w:t xml:space="preserve">在 </w:t>
                            </w:r>
                            <w:r>
                              <w:rPr>
                                <w:sz w:val="28"/>
                              </w:rPr>
                              <w:t>5000.01--30000</w:t>
                            </w:r>
                          </w:p>
                          <w:p>
                            <w:pPr>
                              <w:pStyle w:val="8"/>
                              <w:spacing w:before="40"/>
                              <w:rPr>
                                <w:sz w:val="28"/>
                              </w:rPr>
                            </w:pPr>
                            <w:r>
                              <w:rPr>
                                <w:spacing w:val="7"/>
                                <w:sz w:val="28"/>
                              </w:rPr>
                              <w:t xml:space="preserve">元之间的， </w:t>
                            </w:r>
                            <w:r>
                              <w:rPr>
                                <w:sz w:val="28"/>
                              </w:rPr>
                              <w:t>5000.01--10000</w:t>
                            </w:r>
                            <w:r>
                              <w:rPr>
                                <w:spacing w:val="-1"/>
                                <w:sz w:val="28"/>
                              </w:rPr>
                              <w:t xml:space="preserve"> 元部分，</w:t>
                            </w:r>
                          </w:p>
                          <w:p>
                            <w:pPr>
                              <w:pStyle w:val="8"/>
                              <w:spacing w:before="42" w:line="355" w:lineRule="exact"/>
                              <w:ind w:right="-58"/>
                              <w:rPr>
                                <w:sz w:val="28"/>
                              </w:rPr>
                            </w:pPr>
                            <w:r>
                              <w:rPr>
                                <w:spacing w:val="-28"/>
                                <w:sz w:val="28"/>
                              </w:rPr>
                              <w:t xml:space="preserve">按 </w:t>
                            </w:r>
                            <w:r>
                              <w:rPr>
                                <w:sz w:val="28"/>
                              </w:rPr>
                              <w:t>40</w:t>
                            </w:r>
                            <w:r>
                              <w:rPr>
                                <w:spacing w:val="1"/>
                                <w:sz w:val="28"/>
                              </w:rPr>
                              <w:t>%补助；</w:t>
                            </w:r>
                            <w:r>
                              <w:rPr>
                                <w:sz w:val="28"/>
                              </w:rPr>
                              <w:t>10000.01—20000</w:t>
                            </w:r>
                            <w:r>
                              <w:rPr>
                                <w:spacing w:val="-10"/>
                                <w:sz w:val="28"/>
                              </w:rPr>
                              <w:t xml:space="preserve"> 元部分，</w:t>
                            </w:r>
                          </w:p>
                        </w:tc>
                        <w:tc>
                          <w:tcPr>
                            <w:tcW w:w="2746" w:type="dxa"/>
                            <w:tcBorders>
                              <w:top w:val="nil"/>
                              <w:bottom w:val="nil"/>
                            </w:tcBorders>
                          </w:tcPr>
                          <w:p>
                            <w:pPr>
                              <w:pStyle w:val="8"/>
                              <w:spacing w:before="16" w:line="266" w:lineRule="auto"/>
                              <w:ind w:right="103"/>
                              <w:jc w:val="both"/>
                              <w:rPr>
                                <w:sz w:val="28"/>
                              </w:rPr>
                            </w:pPr>
                            <w:r>
                              <w:rPr>
                                <w:sz w:val="28"/>
                              </w:rPr>
                              <w:t>费用补助和一般住院补助，累计最高可补助 12000 元；</w:t>
                            </w:r>
                          </w:p>
                          <w:p>
                            <w:pPr>
                              <w:pStyle w:val="8"/>
                              <w:spacing w:before="6"/>
                              <w:jc w:val="both"/>
                              <w:rPr>
                                <w:sz w:val="28"/>
                              </w:rPr>
                            </w:pPr>
                            <w:r>
                              <w:rPr>
                                <w:sz w:val="28"/>
                              </w:rPr>
                              <w:t>4、重大疾病补助和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9" w:hRule="atLeast"/>
                        </w:trPr>
                        <w:tc>
                          <w:tcPr>
                            <w:tcW w:w="1236" w:type="dxa"/>
                            <w:tcBorders>
                              <w:top w:val="nil"/>
                              <w:bottom w:val="nil"/>
                            </w:tcBorders>
                          </w:tcPr>
                          <w:p>
                            <w:pPr>
                              <w:pStyle w:val="8"/>
                              <w:ind w:left="0"/>
                              <w:rPr>
                                <w:rFonts w:ascii="Times New Roman"/>
                                <w:sz w:val="28"/>
                              </w:rPr>
                            </w:pPr>
                          </w:p>
                        </w:tc>
                        <w:tc>
                          <w:tcPr>
                            <w:tcW w:w="5041" w:type="dxa"/>
                            <w:tcBorders>
                              <w:top w:val="nil"/>
                              <w:bottom w:val="nil"/>
                            </w:tcBorders>
                          </w:tcPr>
                          <w:p>
                            <w:pPr>
                              <w:pStyle w:val="8"/>
                              <w:spacing w:before="26" w:line="353" w:lineRule="exact"/>
                              <w:ind w:right="-58"/>
                              <w:rPr>
                                <w:sz w:val="28"/>
                              </w:rPr>
                            </w:pPr>
                            <w:r>
                              <w:rPr>
                                <w:spacing w:val="-28"/>
                                <w:sz w:val="28"/>
                              </w:rPr>
                              <w:t xml:space="preserve">按 </w:t>
                            </w:r>
                            <w:r>
                              <w:rPr>
                                <w:sz w:val="28"/>
                              </w:rPr>
                              <w:t>50</w:t>
                            </w:r>
                            <w:r>
                              <w:rPr>
                                <w:spacing w:val="1"/>
                                <w:sz w:val="28"/>
                              </w:rPr>
                              <w:t>%补助，</w:t>
                            </w:r>
                            <w:r>
                              <w:rPr>
                                <w:sz w:val="28"/>
                              </w:rPr>
                              <w:t>20000.01—30000</w:t>
                            </w:r>
                            <w:r>
                              <w:rPr>
                                <w:spacing w:val="-10"/>
                                <w:sz w:val="28"/>
                              </w:rPr>
                              <w:t xml:space="preserve"> 元部分，</w:t>
                            </w:r>
                          </w:p>
                        </w:tc>
                        <w:tc>
                          <w:tcPr>
                            <w:tcW w:w="2746" w:type="dxa"/>
                            <w:tcBorders>
                              <w:top w:val="nil"/>
                              <w:bottom w:val="nil"/>
                            </w:tcBorders>
                          </w:tcPr>
                          <w:p>
                            <w:pPr>
                              <w:pStyle w:val="8"/>
                              <w:spacing w:before="16"/>
                              <w:rPr>
                                <w:sz w:val="28"/>
                              </w:rPr>
                            </w:pPr>
                            <w:r>
                              <w:rPr>
                                <w:sz w:val="28"/>
                              </w:rPr>
                              <w:t>大额医疗费用补助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6" w:hRule="atLeast"/>
                        </w:trPr>
                        <w:tc>
                          <w:tcPr>
                            <w:tcW w:w="1236" w:type="dxa"/>
                            <w:tcBorders>
                              <w:top w:val="nil"/>
                            </w:tcBorders>
                          </w:tcPr>
                          <w:p>
                            <w:pPr>
                              <w:pStyle w:val="8"/>
                              <w:ind w:left="0"/>
                              <w:rPr>
                                <w:rFonts w:ascii="Times New Roman"/>
                                <w:sz w:val="28"/>
                              </w:rPr>
                            </w:pPr>
                          </w:p>
                        </w:tc>
                        <w:tc>
                          <w:tcPr>
                            <w:tcW w:w="5041" w:type="dxa"/>
                            <w:tcBorders>
                              <w:top w:val="nil"/>
                            </w:tcBorders>
                          </w:tcPr>
                          <w:p>
                            <w:pPr>
                              <w:pStyle w:val="8"/>
                              <w:spacing w:before="25" w:line="341" w:lineRule="exact"/>
                              <w:rPr>
                                <w:sz w:val="28"/>
                              </w:rPr>
                            </w:pPr>
                            <w:r>
                              <w:rPr>
                                <w:sz w:val="28"/>
                              </w:rPr>
                              <w:t>按 60%补助，累计最高补助 10000 元。</w:t>
                            </w:r>
                          </w:p>
                        </w:tc>
                        <w:tc>
                          <w:tcPr>
                            <w:tcW w:w="2746" w:type="dxa"/>
                            <w:tcBorders>
                              <w:top w:val="nil"/>
                            </w:tcBorders>
                          </w:tcPr>
                          <w:p>
                            <w:pPr>
                              <w:pStyle w:val="8"/>
                              <w:spacing w:before="15" w:line="351" w:lineRule="exact"/>
                              <w:rPr>
                                <w:sz w:val="28"/>
                              </w:rPr>
                            </w:pPr>
                            <w:r>
                              <w:rPr>
                                <w:sz w:val="28"/>
                              </w:rPr>
                              <w:t>不能同时享受。</w:t>
                            </w:r>
                          </w:p>
                        </w:tc>
                      </w:tr>
                    </w:tbl>
                    <w:p>
                      <w:pPr>
                        <w:pStyle w:val="3"/>
                      </w:pPr>
                    </w:p>
                  </w:txbxContent>
                </v:textbox>
              </v:shape>
            </w:pict>
          </mc:Fallback>
        </mc:AlternateContent>
      </w:r>
      <w:r>
        <w:rPr>
          <w:b/>
        </w:rPr>
        <w:t xml:space="preserve">第四条 </w:t>
      </w:r>
      <w:r>
        <w:t>保障期限内，每份保障按如下补助标准享受保障待遇：</w:t>
      </w: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spacing w:before="1"/>
        <w:rPr>
          <w:sz w:val="41"/>
        </w:rPr>
      </w:pPr>
    </w:p>
    <w:p>
      <w:pPr>
        <w:pStyle w:val="3"/>
        <w:tabs>
          <w:tab w:val="left" w:pos="2121"/>
        </w:tabs>
        <w:spacing w:line="328" w:lineRule="auto"/>
        <w:ind w:left="211" w:right="308" w:firstLine="599"/>
      </w:pPr>
      <w:r>
        <w:rPr>
          <w:b/>
          <w:spacing w:val="9"/>
        </w:rPr>
        <w:t>第</w:t>
      </w:r>
      <w:r>
        <w:rPr>
          <w:b/>
          <w:spacing w:val="7"/>
        </w:rPr>
        <w:t>五</w:t>
      </w:r>
      <w:r>
        <w:rPr>
          <w:b/>
        </w:rPr>
        <w:t>条</w:t>
      </w:r>
      <w:r>
        <w:rPr>
          <w:b/>
        </w:rPr>
        <w:tab/>
      </w:r>
      <w:r>
        <w:rPr>
          <w:spacing w:val="7"/>
          <w:w w:val="95"/>
        </w:rPr>
        <w:t>重</w:t>
      </w:r>
      <w:r>
        <w:rPr>
          <w:spacing w:val="4"/>
          <w:w w:val="95"/>
        </w:rPr>
        <w:t>大疾</w:t>
      </w:r>
      <w:r>
        <w:rPr>
          <w:spacing w:val="7"/>
          <w:w w:val="95"/>
        </w:rPr>
        <w:t>病补助和大额</w:t>
      </w:r>
      <w:r>
        <w:rPr>
          <w:spacing w:val="4"/>
          <w:w w:val="95"/>
        </w:rPr>
        <w:t>医</w:t>
      </w:r>
      <w:r>
        <w:rPr>
          <w:spacing w:val="7"/>
          <w:w w:val="95"/>
        </w:rPr>
        <w:t>疗费用补助不</w:t>
      </w:r>
      <w:r>
        <w:rPr>
          <w:spacing w:val="4"/>
          <w:w w:val="95"/>
        </w:rPr>
        <w:t>重</w:t>
      </w:r>
      <w:r>
        <w:rPr>
          <w:spacing w:val="7"/>
          <w:w w:val="95"/>
        </w:rPr>
        <w:t>复享受</w:t>
      </w:r>
      <w:r>
        <w:rPr>
          <w:spacing w:val="-14"/>
          <w:w w:val="95"/>
        </w:rPr>
        <w:t xml:space="preserve">。 </w:t>
      </w:r>
      <w:r>
        <w:rPr>
          <w:spacing w:val="7"/>
        </w:rPr>
        <w:t>如果参保职工</w:t>
      </w:r>
      <w:r>
        <w:rPr>
          <w:spacing w:val="4"/>
        </w:rPr>
        <w:t>在</w:t>
      </w:r>
      <w:r>
        <w:rPr>
          <w:spacing w:val="7"/>
        </w:rPr>
        <w:t>一个保障期内</w:t>
      </w:r>
      <w:r>
        <w:rPr>
          <w:spacing w:val="-154"/>
        </w:rPr>
        <w:t>，</w:t>
      </w:r>
      <w:r>
        <w:rPr>
          <w:spacing w:val="4"/>
        </w:rPr>
        <w:t>同</w:t>
      </w:r>
      <w:r>
        <w:rPr>
          <w:spacing w:val="7"/>
        </w:rPr>
        <w:t>时符合享受重</w:t>
      </w:r>
      <w:r>
        <w:rPr>
          <w:spacing w:val="4"/>
        </w:rPr>
        <w:t>大</w:t>
      </w:r>
      <w:r>
        <w:rPr>
          <w:spacing w:val="7"/>
        </w:rPr>
        <w:t>疾病补助</w:t>
      </w:r>
      <w:r>
        <w:t>和</w:t>
      </w:r>
      <w:r>
        <w:rPr>
          <w:spacing w:val="7"/>
        </w:rPr>
        <w:t>大额医疗费用</w:t>
      </w:r>
      <w:r>
        <w:rPr>
          <w:spacing w:val="4"/>
        </w:rPr>
        <w:t>补</w:t>
      </w:r>
      <w:r>
        <w:rPr>
          <w:spacing w:val="7"/>
        </w:rPr>
        <w:t>助条件，由参</w:t>
      </w:r>
      <w:r>
        <w:rPr>
          <w:spacing w:val="4"/>
        </w:rPr>
        <w:t>保</w:t>
      </w:r>
      <w:r>
        <w:rPr>
          <w:spacing w:val="7"/>
        </w:rPr>
        <w:t>职工自行选择</w:t>
      </w:r>
      <w:r>
        <w:rPr>
          <w:spacing w:val="4"/>
        </w:rPr>
        <w:t>其</w:t>
      </w:r>
      <w:r>
        <w:rPr>
          <w:spacing w:val="7"/>
        </w:rPr>
        <w:t>中一项</w:t>
      </w:r>
      <w:r>
        <w:t>。</w:t>
      </w:r>
    </w:p>
    <w:p>
      <w:pPr>
        <w:pStyle w:val="3"/>
        <w:spacing w:line="328" w:lineRule="auto"/>
        <w:ind w:left="211" w:right="422" w:firstLine="703"/>
        <w:jc w:val="both"/>
      </w:pPr>
      <w:r>
        <w:rPr>
          <w:spacing w:val="8"/>
          <w:w w:val="95"/>
        </w:rPr>
        <w:t xml:space="preserve">保障期内，参保职工已享受大额医疗费用补助后，又符 </w:t>
      </w:r>
      <w:r>
        <w:rPr>
          <w:spacing w:val="-6"/>
          <w:w w:val="95"/>
        </w:rPr>
        <w:t xml:space="preserve">合重大疾病补助条件的，可重新选择享受重大疾病补助，但需 </w:t>
      </w:r>
      <w:r>
        <w:rPr>
          <w:spacing w:val="4"/>
        </w:rPr>
        <w:t>扣除已享受的大额医疗费用补助金。</w:t>
      </w:r>
    </w:p>
    <w:p>
      <w:pPr>
        <w:pStyle w:val="3"/>
        <w:tabs>
          <w:tab w:val="left" w:pos="2208"/>
        </w:tabs>
        <w:spacing w:line="405" w:lineRule="exact"/>
        <w:ind w:left="866"/>
      </w:pPr>
      <w:r>
        <w:rPr>
          <w:b/>
          <w:spacing w:val="14"/>
        </w:rPr>
        <w:t>第六</w:t>
      </w:r>
      <w:r>
        <w:rPr>
          <w:b/>
        </w:rPr>
        <w:t>条</w:t>
      </w:r>
      <w:r>
        <w:rPr>
          <w:b/>
        </w:rPr>
        <w:tab/>
      </w:r>
      <w:r>
        <w:rPr>
          <w:spacing w:val="14"/>
        </w:rPr>
        <w:t>参</w:t>
      </w:r>
      <w:r>
        <w:rPr>
          <w:spacing w:val="11"/>
        </w:rPr>
        <w:t>保职</w:t>
      </w:r>
      <w:r>
        <w:rPr>
          <w:spacing w:val="14"/>
        </w:rPr>
        <w:t>工在</w:t>
      </w:r>
      <w:r>
        <w:rPr>
          <w:spacing w:val="11"/>
        </w:rPr>
        <w:t>本</w:t>
      </w:r>
      <w:r>
        <w:rPr>
          <w:spacing w:val="14"/>
        </w:rPr>
        <w:t>保障</w:t>
      </w:r>
      <w:r>
        <w:rPr>
          <w:spacing w:val="11"/>
        </w:rPr>
        <w:t>期内</w:t>
      </w:r>
      <w:r>
        <w:rPr>
          <w:spacing w:val="14"/>
        </w:rPr>
        <w:t>确诊</w:t>
      </w:r>
      <w:r>
        <w:rPr>
          <w:spacing w:val="11"/>
        </w:rPr>
        <w:t>患</w:t>
      </w:r>
      <w:r>
        <w:rPr>
          <w:spacing w:val="14"/>
        </w:rPr>
        <w:t>有本</w:t>
      </w:r>
      <w:r>
        <w:rPr>
          <w:spacing w:val="11"/>
        </w:rPr>
        <w:t>办法</w:t>
      </w:r>
      <w:r>
        <w:rPr>
          <w:spacing w:val="14"/>
        </w:rPr>
        <w:t>约</w:t>
      </w:r>
      <w:r>
        <w:rPr>
          <w:spacing w:val="21"/>
        </w:rPr>
        <w:t>定</w:t>
      </w:r>
      <w:r>
        <w:t>的</w:t>
      </w:r>
    </w:p>
    <w:p>
      <w:pPr>
        <w:spacing w:after="0" w:line="405" w:lineRule="exact"/>
        <w:sectPr>
          <w:pgSz w:w="11910" w:h="16840"/>
          <w:pgMar w:top="1580" w:right="1320" w:bottom="1840" w:left="1320" w:header="0" w:footer="1652" w:gutter="0"/>
        </w:sectPr>
      </w:pPr>
    </w:p>
    <w:p>
      <w:pPr>
        <w:pStyle w:val="3"/>
        <w:rPr>
          <w:sz w:val="20"/>
        </w:rPr>
      </w:pPr>
    </w:p>
    <w:p>
      <w:pPr>
        <w:pStyle w:val="3"/>
        <w:spacing w:before="3"/>
        <w:rPr>
          <w:sz w:val="20"/>
        </w:rPr>
      </w:pPr>
    </w:p>
    <w:p>
      <w:pPr>
        <w:pStyle w:val="3"/>
        <w:spacing w:before="55" w:line="328" w:lineRule="auto"/>
        <w:ind w:left="211" w:right="419"/>
        <w:jc w:val="both"/>
      </w:pPr>
      <w:r>
        <w:rPr>
          <w:spacing w:val="-5"/>
          <w:w w:val="95"/>
        </w:rPr>
        <w:t xml:space="preserve">重大疾病且已申领过重大疾病补助金的，该重大疾病及其并发 </w:t>
      </w:r>
      <w:r>
        <w:rPr>
          <w:spacing w:val="-4"/>
          <w:w w:val="95"/>
        </w:rPr>
        <w:t xml:space="preserve">症在下期续保时不再享受同病种的重大疾病补助，但可享受大 </w:t>
      </w:r>
      <w:r>
        <w:rPr>
          <w:spacing w:val="3"/>
        </w:rPr>
        <w:t>额医疗费用补助或新生其他病种的重大疾病补助。</w:t>
      </w:r>
    </w:p>
    <w:p>
      <w:pPr>
        <w:pStyle w:val="3"/>
        <w:tabs>
          <w:tab w:val="left" w:pos="2208"/>
        </w:tabs>
        <w:spacing w:line="328" w:lineRule="auto"/>
        <w:ind w:left="211" w:right="423" w:firstLine="655"/>
      </w:pPr>
      <w:r>
        <w:rPr>
          <w:b/>
          <w:spacing w:val="14"/>
        </w:rPr>
        <w:t>第七</w:t>
      </w:r>
      <w:r>
        <w:rPr>
          <w:b/>
        </w:rPr>
        <w:t>条</w:t>
      </w:r>
      <w:r>
        <w:rPr>
          <w:b/>
        </w:rPr>
        <w:tab/>
      </w:r>
      <w:r>
        <w:rPr>
          <w:spacing w:val="14"/>
        </w:rPr>
        <w:t>职</w:t>
      </w:r>
      <w:r>
        <w:rPr>
          <w:spacing w:val="11"/>
        </w:rPr>
        <w:t>工参</w:t>
      </w:r>
      <w:r>
        <w:rPr>
          <w:spacing w:val="14"/>
        </w:rPr>
        <w:t>保后</w:t>
      </w:r>
      <w:r>
        <w:rPr>
          <w:spacing w:val="11"/>
        </w:rPr>
        <w:t>享</w:t>
      </w:r>
      <w:r>
        <w:rPr>
          <w:spacing w:val="14"/>
        </w:rPr>
        <w:t>受保</w:t>
      </w:r>
      <w:r>
        <w:rPr>
          <w:spacing w:val="11"/>
        </w:rPr>
        <w:t>障待</w:t>
      </w:r>
      <w:r>
        <w:rPr>
          <w:spacing w:val="14"/>
        </w:rPr>
        <w:t>遇不</w:t>
      </w:r>
      <w:r>
        <w:rPr>
          <w:spacing w:val="11"/>
        </w:rPr>
        <w:t>受</w:t>
      </w:r>
      <w:r>
        <w:rPr>
          <w:spacing w:val="14"/>
        </w:rPr>
        <w:t>工作</w:t>
      </w:r>
      <w:r>
        <w:rPr>
          <w:spacing w:val="11"/>
        </w:rPr>
        <w:t>单位</w:t>
      </w:r>
      <w:r>
        <w:rPr>
          <w:spacing w:val="14"/>
        </w:rPr>
        <w:t>变动</w:t>
      </w:r>
      <w:r>
        <w:rPr>
          <w:spacing w:val="-11"/>
        </w:rPr>
        <w:t>的</w:t>
      </w:r>
      <w:r>
        <w:rPr>
          <w:spacing w:val="7"/>
        </w:rPr>
        <w:t>限制。保障期</w:t>
      </w:r>
      <w:r>
        <w:rPr>
          <w:spacing w:val="4"/>
        </w:rPr>
        <w:t>内</w:t>
      </w:r>
      <w:r>
        <w:rPr>
          <w:spacing w:val="7"/>
        </w:rPr>
        <w:t>不办理退保和</w:t>
      </w:r>
      <w:r>
        <w:rPr>
          <w:spacing w:val="4"/>
        </w:rPr>
        <w:t>新</w:t>
      </w:r>
      <w:r>
        <w:rPr>
          <w:spacing w:val="7"/>
        </w:rPr>
        <w:t>增人员的参保</w:t>
      </w:r>
      <w:r>
        <w:t>。</w:t>
      </w:r>
    </w:p>
    <w:p>
      <w:pPr>
        <w:pStyle w:val="3"/>
        <w:tabs>
          <w:tab w:val="left" w:pos="2208"/>
        </w:tabs>
        <w:spacing w:line="326" w:lineRule="auto"/>
        <w:ind w:left="211" w:right="423" w:firstLine="655"/>
      </w:pPr>
      <w:r>
        <w:rPr>
          <w:b/>
          <w:spacing w:val="14"/>
        </w:rPr>
        <w:t>第八</w:t>
      </w:r>
      <w:r>
        <w:rPr>
          <w:b/>
        </w:rPr>
        <w:t>条</w:t>
      </w:r>
      <w:r>
        <w:rPr>
          <w:b/>
        </w:rPr>
        <w:tab/>
      </w:r>
      <w:r>
        <w:rPr>
          <w:spacing w:val="14"/>
        </w:rPr>
        <w:t>保</w:t>
      </w:r>
      <w:r>
        <w:rPr>
          <w:spacing w:val="11"/>
        </w:rPr>
        <w:t>障期</w:t>
      </w:r>
      <w:r>
        <w:rPr>
          <w:spacing w:val="14"/>
        </w:rPr>
        <w:t>满或</w:t>
      </w:r>
      <w:r>
        <w:rPr>
          <w:spacing w:val="11"/>
        </w:rPr>
        <w:t>达</w:t>
      </w:r>
      <w:r>
        <w:rPr>
          <w:spacing w:val="14"/>
        </w:rPr>
        <w:t>到最</w:t>
      </w:r>
      <w:r>
        <w:rPr>
          <w:spacing w:val="11"/>
        </w:rPr>
        <w:t>高给</w:t>
      </w:r>
      <w:r>
        <w:rPr>
          <w:spacing w:val="14"/>
        </w:rPr>
        <w:t>付限</w:t>
      </w:r>
      <w:r>
        <w:rPr>
          <w:spacing w:val="11"/>
        </w:rPr>
        <w:t>额</w:t>
      </w:r>
      <w:r>
        <w:rPr>
          <w:spacing w:val="14"/>
        </w:rPr>
        <w:t>时，</w:t>
      </w:r>
      <w:r>
        <w:rPr>
          <w:spacing w:val="11"/>
        </w:rPr>
        <w:t>保障</w:t>
      </w:r>
      <w:r>
        <w:rPr>
          <w:spacing w:val="14"/>
        </w:rPr>
        <w:t>责任</w:t>
      </w:r>
      <w:r>
        <w:rPr>
          <w:spacing w:val="-11"/>
        </w:rPr>
        <w:t>即</w:t>
      </w:r>
      <w:r>
        <w:rPr>
          <w:spacing w:val="7"/>
        </w:rPr>
        <w:t>告终止。</w:t>
      </w:r>
    </w:p>
    <w:p>
      <w:pPr>
        <w:pStyle w:val="3"/>
        <w:spacing w:line="409" w:lineRule="exact"/>
        <w:ind w:left="219" w:right="419"/>
        <w:jc w:val="center"/>
        <w:rPr>
          <w:rFonts w:hint="eastAsia" w:ascii="黑体" w:eastAsia="黑体"/>
        </w:rPr>
      </w:pPr>
      <w:r>
        <w:rPr>
          <w:rFonts w:hint="eastAsia" w:ascii="黑体" w:eastAsia="黑体"/>
        </w:rPr>
        <w:t>参保手续</w:t>
      </w:r>
    </w:p>
    <w:p>
      <w:pPr>
        <w:pStyle w:val="3"/>
        <w:tabs>
          <w:tab w:val="left" w:pos="2205"/>
        </w:tabs>
        <w:spacing w:before="149" w:line="326" w:lineRule="auto"/>
        <w:ind w:left="211" w:right="420" w:firstLine="652"/>
      </w:pPr>
      <w:r>
        <w:rPr>
          <w:b/>
          <w:spacing w:val="14"/>
        </w:rPr>
        <w:t>第九</w:t>
      </w:r>
      <w:r>
        <w:rPr>
          <w:b/>
        </w:rPr>
        <w:t>条</w:t>
      </w:r>
      <w:r>
        <w:rPr>
          <w:b/>
        </w:rPr>
        <w:tab/>
      </w:r>
      <w:r>
        <w:rPr>
          <w:spacing w:val="11"/>
        </w:rPr>
        <w:t>单</w:t>
      </w:r>
      <w:r>
        <w:rPr>
          <w:spacing w:val="14"/>
        </w:rPr>
        <w:t>位工会</w:t>
      </w:r>
      <w:r>
        <w:rPr>
          <w:spacing w:val="11"/>
        </w:rPr>
        <w:t>办</w:t>
      </w:r>
      <w:r>
        <w:rPr>
          <w:spacing w:val="14"/>
        </w:rPr>
        <w:t>理参</w:t>
      </w:r>
      <w:r>
        <w:rPr>
          <w:spacing w:val="11"/>
        </w:rPr>
        <w:t>加</w:t>
      </w:r>
      <w:r>
        <w:rPr>
          <w:spacing w:val="14"/>
        </w:rPr>
        <w:t>保障手</w:t>
      </w:r>
      <w:r>
        <w:rPr>
          <w:spacing w:val="11"/>
        </w:rPr>
        <w:t>续</w:t>
      </w:r>
      <w:r>
        <w:rPr>
          <w:spacing w:val="14"/>
        </w:rPr>
        <w:t>时，</w:t>
      </w:r>
      <w:r>
        <w:rPr>
          <w:spacing w:val="11"/>
        </w:rPr>
        <w:t>必</w:t>
      </w:r>
      <w:r>
        <w:rPr>
          <w:spacing w:val="14"/>
        </w:rPr>
        <w:t>须提供</w:t>
      </w:r>
      <w:r>
        <w:rPr>
          <w:spacing w:val="11"/>
        </w:rPr>
        <w:t>以</w:t>
      </w:r>
      <w:r>
        <w:rPr>
          <w:spacing w:val="-11"/>
        </w:rPr>
        <w:t>下</w:t>
      </w:r>
      <w:r>
        <w:rPr>
          <w:spacing w:val="7"/>
        </w:rPr>
        <w:t>材料</w:t>
      </w:r>
      <w:r>
        <w:t>:</w:t>
      </w:r>
    </w:p>
    <w:p>
      <w:pPr>
        <w:pStyle w:val="3"/>
        <w:spacing w:before="5"/>
        <w:ind w:left="864"/>
      </w:pPr>
      <w:r>
        <w:t>1、《参保承诺书》一式两份；</w:t>
      </w:r>
    </w:p>
    <w:p>
      <w:pPr>
        <w:pStyle w:val="3"/>
        <w:spacing w:before="150" w:line="326" w:lineRule="auto"/>
        <w:ind w:left="211" w:right="422" w:firstLine="652"/>
      </w:pPr>
      <w:r>
        <w:rPr>
          <w:spacing w:val="3"/>
          <w:w w:val="95"/>
        </w:rPr>
        <w:t xml:space="preserve">2、填写《浙江省省级产业工会第五期职工大病医疗互助 </w:t>
      </w:r>
      <w:r>
        <w:rPr>
          <w:spacing w:val="5"/>
        </w:rPr>
        <w:t>保障活动参保单》一式两联；</w:t>
      </w:r>
    </w:p>
    <w:p>
      <w:pPr>
        <w:pStyle w:val="3"/>
        <w:spacing w:before="6" w:line="326" w:lineRule="auto"/>
        <w:ind w:left="211" w:right="254" w:firstLine="652"/>
      </w:pPr>
      <w:r>
        <w:rPr>
          <w:spacing w:val="3"/>
        </w:rPr>
        <w:t>3、本单位参加医疗互助保障的全部职工的纸质名册和相</w:t>
      </w:r>
      <w:r>
        <w:rPr>
          <w:spacing w:val="-7"/>
        </w:rPr>
        <w:t xml:space="preserve">应电子文档各一份，该名册须用 </w:t>
      </w:r>
      <w:r>
        <w:t>excel</w:t>
      </w:r>
      <w:r>
        <w:rPr>
          <w:spacing w:val="-25"/>
        </w:rPr>
        <w:t xml:space="preserve"> 表格，按“序号、姓名、</w:t>
      </w:r>
      <w:r>
        <w:rPr>
          <w:spacing w:val="4"/>
        </w:rPr>
        <w:t>性别、身份证号码、手机号码”制作。</w:t>
      </w:r>
    </w:p>
    <w:p>
      <w:pPr>
        <w:pStyle w:val="3"/>
        <w:spacing w:before="7"/>
        <w:ind w:left="3063"/>
        <w:rPr>
          <w:rFonts w:hint="eastAsia" w:ascii="黑体" w:eastAsia="黑体"/>
        </w:rPr>
      </w:pPr>
      <w:r>
        <w:rPr>
          <w:rFonts w:hint="eastAsia" w:ascii="黑体" w:eastAsia="黑体"/>
        </w:rPr>
        <w:t>保障金的申请和给付</w:t>
      </w:r>
    </w:p>
    <w:p>
      <w:pPr>
        <w:pStyle w:val="3"/>
        <w:tabs>
          <w:tab w:val="left" w:pos="2172"/>
        </w:tabs>
        <w:spacing w:before="149"/>
        <w:ind w:left="864"/>
      </w:pPr>
      <w:r>
        <w:rPr>
          <w:b/>
          <w:spacing w:val="7"/>
        </w:rPr>
        <w:t>第</w:t>
      </w:r>
      <w:r>
        <w:rPr>
          <w:b/>
          <w:spacing w:val="9"/>
        </w:rPr>
        <w:t>十</w:t>
      </w:r>
      <w:r>
        <w:rPr>
          <w:b/>
        </w:rPr>
        <w:t>条</w:t>
      </w:r>
      <w:r>
        <w:rPr>
          <w:b/>
        </w:rPr>
        <w:tab/>
      </w:r>
      <w:r>
        <w:rPr>
          <w:spacing w:val="4"/>
        </w:rPr>
        <w:t>申</w:t>
      </w:r>
      <w:r>
        <w:rPr>
          <w:spacing w:val="7"/>
        </w:rPr>
        <w:t>领医疗互助保</w:t>
      </w:r>
      <w:r>
        <w:rPr>
          <w:spacing w:val="4"/>
        </w:rPr>
        <w:t>障</w:t>
      </w:r>
      <w:r>
        <w:rPr>
          <w:spacing w:val="7"/>
        </w:rPr>
        <w:t>补助金应提供</w:t>
      </w:r>
      <w:r>
        <w:rPr>
          <w:spacing w:val="4"/>
        </w:rPr>
        <w:t>以</w:t>
      </w:r>
      <w:r>
        <w:rPr>
          <w:spacing w:val="7"/>
        </w:rPr>
        <w:t>下材料</w:t>
      </w:r>
      <w:r>
        <w:t>：</w:t>
      </w:r>
    </w:p>
    <w:p>
      <w:pPr>
        <w:pStyle w:val="3"/>
        <w:spacing w:before="150"/>
        <w:ind w:left="1027"/>
      </w:pPr>
      <w:r>
        <w:t>1、一般住院补助金的申领：</w:t>
      </w:r>
    </w:p>
    <w:p>
      <w:pPr>
        <w:pStyle w:val="7"/>
        <w:numPr>
          <w:ilvl w:val="0"/>
          <w:numId w:val="1"/>
        </w:numPr>
        <w:tabs>
          <w:tab w:val="left" w:pos="1681"/>
        </w:tabs>
        <w:spacing w:before="151" w:after="0" w:line="326" w:lineRule="auto"/>
        <w:ind w:left="211" w:right="421" w:firstLine="653"/>
        <w:jc w:val="left"/>
        <w:rPr>
          <w:sz w:val="32"/>
        </w:rPr>
      </w:pPr>
      <w:r>
        <w:rPr>
          <w:spacing w:val="3"/>
          <w:w w:val="95"/>
          <w:sz w:val="32"/>
        </w:rPr>
        <w:t xml:space="preserve">《浙江省省级产业工会第五期职工大病医疗互助保 </w:t>
      </w:r>
      <w:r>
        <w:rPr>
          <w:spacing w:val="4"/>
          <w:sz w:val="32"/>
        </w:rPr>
        <w:t>障活动一般住院补助金申请表》一式三份；</w:t>
      </w:r>
    </w:p>
    <w:p>
      <w:pPr>
        <w:pStyle w:val="7"/>
        <w:numPr>
          <w:ilvl w:val="0"/>
          <w:numId w:val="1"/>
        </w:numPr>
        <w:tabs>
          <w:tab w:val="left" w:pos="1681"/>
        </w:tabs>
        <w:spacing w:before="4" w:after="0" w:line="240" w:lineRule="auto"/>
        <w:ind w:left="1680" w:right="0" w:hanging="816"/>
        <w:jc w:val="left"/>
        <w:rPr>
          <w:sz w:val="32"/>
        </w:rPr>
      </w:pPr>
      <w:r>
        <w:rPr>
          <w:spacing w:val="6"/>
          <w:sz w:val="32"/>
        </w:rPr>
        <w:t>医保证历本</w:t>
      </w:r>
      <w:r>
        <w:rPr>
          <w:spacing w:val="7"/>
          <w:sz w:val="32"/>
        </w:rPr>
        <w:t>（封面复印件</w:t>
      </w:r>
      <w:r>
        <w:rPr>
          <w:spacing w:val="4"/>
          <w:sz w:val="32"/>
        </w:rPr>
        <w:t>）</w:t>
      </w:r>
      <w:r>
        <w:rPr>
          <w:spacing w:val="5"/>
          <w:sz w:val="32"/>
        </w:rPr>
        <w:t>、住院发票、医保结算</w:t>
      </w:r>
    </w:p>
    <w:p>
      <w:pPr>
        <w:spacing w:after="0" w:line="240" w:lineRule="auto"/>
        <w:jc w:val="left"/>
        <w:rPr>
          <w:sz w:val="32"/>
        </w:rPr>
        <w:sectPr>
          <w:pgSz w:w="11910" w:h="16840"/>
          <w:pgMar w:top="1580" w:right="1320" w:bottom="1840" w:left="1320" w:header="0" w:footer="1652" w:gutter="0"/>
        </w:sectPr>
      </w:pPr>
    </w:p>
    <w:p>
      <w:pPr>
        <w:pStyle w:val="3"/>
        <w:rPr>
          <w:sz w:val="20"/>
        </w:rPr>
      </w:pPr>
    </w:p>
    <w:p>
      <w:pPr>
        <w:pStyle w:val="3"/>
        <w:spacing w:before="3"/>
        <w:rPr>
          <w:sz w:val="20"/>
        </w:rPr>
      </w:pPr>
    </w:p>
    <w:p>
      <w:pPr>
        <w:pStyle w:val="3"/>
        <w:spacing w:before="55"/>
        <w:ind w:left="211"/>
      </w:pPr>
      <w:r>
        <w:t>单、出院小结（记录）；</w:t>
      </w:r>
    </w:p>
    <w:p>
      <w:pPr>
        <w:pStyle w:val="7"/>
        <w:numPr>
          <w:ilvl w:val="0"/>
          <w:numId w:val="1"/>
        </w:numPr>
        <w:tabs>
          <w:tab w:val="left" w:pos="1681"/>
        </w:tabs>
        <w:spacing w:before="152" w:after="0" w:line="326" w:lineRule="auto"/>
        <w:ind w:left="211" w:right="421" w:firstLine="653"/>
        <w:jc w:val="left"/>
        <w:rPr>
          <w:sz w:val="32"/>
        </w:rPr>
      </w:pPr>
      <w:r>
        <w:rPr>
          <w:spacing w:val="3"/>
          <w:w w:val="95"/>
          <w:sz w:val="32"/>
        </w:rPr>
        <w:t xml:space="preserve">被保障人身份证原件和复印件。如由他人代办，还 </w:t>
      </w:r>
      <w:r>
        <w:rPr>
          <w:spacing w:val="4"/>
          <w:sz w:val="32"/>
        </w:rPr>
        <w:t>需代办人员身份证原件和复印件；</w:t>
      </w:r>
    </w:p>
    <w:p>
      <w:pPr>
        <w:pStyle w:val="7"/>
        <w:numPr>
          <w:ilvl w:val="0"/>
          <w:numId w:val="1"/>
        </w:numPr>
        <w:tabs>
          <w:tab w:val="left" w:pos="1681"/>
        </w:tabs>
        <w:spacing w:before="3" w:after="0" w:line="240" w:lineRule="auto"/>
        <w:ind w:left="1680" w:right="0" w:hanging="816"/>
        <w:jc w:val="left"/>
        <w:rPr>
          <w:sz w:val="32"/>
        </w:rPr>
      </w:pPr>
      <w:r>
        <w:rPr>
          <w:spacing w:val="4"/>
          <w:sz w:val="32"/>
        </w:rPr>
        <w:t>本会认为必须加附的其他证明材料。</w:t>
      </w:r>
    </w:p>
    <w:p>
      <w:pPr>
        <w:pStyle w:val="3"/>
        <w:spacing w:before="151" w:line="328" w:lineRule="auto"/>
        <w:ind w:left="211" w:right="421" w:firstLine="652"/>
      </w:pPr>
      <w:r>
        <w:rPr>
          <w:spacing w:val="7"/>
          <w:w w:val="95"/>
        </w:rPr>
        <w:t>以上第</w:t>
      </w:r>
      <w:r>
        <w:rPr>
          <w:spacing w:val="5"/>
          <w:w w:val="95"/>
        </w:rPr>
        <w:t>（2）</w:t>
      </w:r>
      <w:r>
        <w:rPr>
          <w:spacing w:val="3"/>
          <w:w w:val="95"/>
        </w:rPr>
        <w:t xml:space="preserve">项如无法提供原件的，需提供加盖医院专用 </w:t>
      </w:r>
      <w:r>
        <w:rPr>
          <w:spacing w:val="5"/>
        </w:rPr>
        <w:t>章或单位工会章的复印件。</w:t>
      </w:r>
    </w:p>
    <w:p>
      <w:pPr>
        <w:pStyle w:val="3"/>
        <w:spacing w:line="406" w:lineRule="exact"/>
        <w:ind w:left="1027"/>
      </w:pPr>
      <w:r>
        <w:t>2、重大疾病补助金的申请：</w:t>
      </w:r>
    </w:p>
    <w:p>
      <w:pPr>
        <w:pStyle w:val="7"/>
        <w:numPr>
          <w:ilvl w:val="0"/>
          <w:numId w:val="2"/>
        </w:numPr>
        <w:tabs>
          <w:tab w:val="left" w:pos="1681"/>
        </w:tabs>
        <w:spacing w:before="152" w:after="0" w:line="326" w:lineRule="auto"/>
        <w:ind w:left="211" w:right="421" w:firstLine="653"/>
        <w:jc w:val="left"/>
        <w:rPr>
          <w:sz w:val="32"/>
        </w:rPr>
      </w:pPr>
      <w:r>
        <w:rPr>
          <w:spacing w:val="3"/>
          <w:w w:val="95"/>
          <w:sz w:val="32"/>
        </w:rPr>
        <w:t xml:space="preserve">《浙江省省级产业工会第五期职工大病医疗互助保 </w:t>
      </w:r>
      <w:r>
        <w:rPr>
          <w:spacing w:val="4"/>
          <w:sz w:val="32"/>
        </w:rPr>
        <w:t>障活动重大疾病补助金申请表》一式三份；</w:t>
      </w:r>
    </w:p>
    <w:p>
      <w:pPr>
        <w:pStyle w:val="7"/>
        <w:numPr>
          <w:ilvl w:val="0"/>
          <w:numId w:val="2"/>
        </w:numPr>
        <w:tabs>
          <w:tab w:val="left" w:pos="1681"/>
        </w:tabs>
        <w:spacing w:before="3" w:after="0" w:line="328" w:lineRule="auto"/>
        <w:ind w:left="211" w:right="421" w:firstLine="653"/>
        <w:jc w:val="left"/>
        <w:rPr>
          <w:sz w:val="32"/>
        </w:rPr>
      </w:pPr>
      <w:r>
        <w:rPr>
          <w:spacing w:val="6"/>
          <w:w w:val="95"/>
          <w:sz w:val="32"/>
        </w:rPr>
        <w:t>医保证历本</w:t>
      </w:r>
      <w:r>
        <w:rPr>
          <w:spacing w:val="7"/>
          <w:w w:val="95"/>
          <w:sz w:val="32"/>
        </w:rPr>
        <w:t>（封面复印件</w:t>
      </w:r>
      <w:r>
        <w:rPr>
          <w:spacing w:val="4"/>
          <w:w w:val="95"/>
          <w:sz w:val="32"/>
        </w:rPr>
        <w:t xml:space="preserve">）、住院大病历、出院小 </w:t>
      </w:r>
      <w:r>
        <w:rPr>
          <w:spacing w:val="7"/>
          <w:sz w:val="32"/>
        </w:rPr>
        <w:t>结（记录）</w:t>
      </w:r>
      <w:r>
        <w:rPr>
          <w:spacing w:val="3"/>
          <w:sz w:val="32"/>
        </w:rPr>
        <w:t>、住院发票、医保结算单；</w:t>
      </w:r>
    </w:p>
    <w:p>
      <w:pPr>
        <w:pStyle w:val="7"/>
        <w:numPr>
          <w:ilvl w:val="0"/>
          <w:numId w:val="2"/>
        </w:numPr>
        <w:tabs>
          <w:tab w:val="left" w:pos="1675"/>
        </w:tabs>
        <w:spacing w:before="0" w:after="0" w:line="407" w:lineRule="exact"/>
        <w:ind w:left="1674" w:right="0" w:hanging="810"/>
        <w:jc w:val="left"/>
        <w:rPr>
          <w:sz w:val="32"/>
        </w:rPr>
      </w:pPr>
      <w:r>
        <w:rPr>
          <w:spacing w:val="-8"/>
          <w:sz w:val="32"/>
        </w:rPr>
        <w:t>首次确诊检验、检查、诊断报告单</w:t>
      </w:r>
      <w:r>
        <w:rPr>
          <w:spacing w:val="7"/>
          <w:sz w:val="32"/>
        </w:rPr>
        <w:t>（</w:t>
      </w:r>
      <w:r>
        <w:rPr>
          <w:spacing w:val="-37"/>
          <w:sz w:val="32"/>
        </w:rPr>
        <w:t xml:space="preserve">如 </w:t>
      </w:r>
      <w:r>
        <w:rPr>
          <w:sz w:val="32"/>
        </w:rPr>
        <w:t>CT</w:t>
      </w:r>
      <w:r>
        <w:rPr>
          <w:spacing w:val="-6"/>
          <w:sz w:val="32"/>
        </w:rPr>
        <w:t>、磁共振、</w:t>
      </w:r>
    </w:p>
    <w:p>
      <w:pPr>
        <w:pStyle w:val="3"/>
        <w:spacing w:before="150"/>
        <w:ind w:left="211"/>
      </w:pPr>
      <w:r>
        <w:t>B 超病理切片等）；</w:t>
      </w:r>
    </w:p>
    <w:p>
      <w:pPr>
        <w:pStyle w:val="7"/>
        <w:numPr>
          <w:ilvl w:val="0"/>
          <w:numId w:val="2"/>
        </w:numPr>
        <w:tabs>
          <w:tab w:val="left" w:pos="1681"/>
        </w:tabs>
        <w:spacing w:before="151" w:after="0" w:line="326" w:lineRule="auto"/>
        <w:ind w:left="211" w:right="421" w:firstLine="653"/>
        <w:jc w:val="left"/>
        <w:rPr>
          <w:sz w:val="32"/>
        </w:rPr>
      </w:pPr>
      <w:r>
        <w:rPr>
          <w:spacing w:val="3"/>
          <w:w w:val="95"/>
          <w:sz w:val="32"/>
        </w:rPr>
        <w:t xml:space="preserve">被保障人的身份证原件和复印件。如由他人代办， </w:t>
      </w:r>
      <w:r>
        <w:rPr>
          <w:spacing w:val="4"/>
          <w:sz w:val="32"/>
        </w:rPr>
        <w:t>还需代办人员身份证原件和复印件；</w:t>
      </w:r>
    </w:p>
    <w:p>
      <w:pPr>
        <w:pStyle w:val="7"/>
        <w:numPr>
          <w:ilvl w:val="0"/>
          <w:numId w:val="2"/>
        </w:numPr>
        <w:tabs>
          <w:tab w:val="left" w:pos="1681"/>
        </w:tabs>
        <w:spacing w:before="4" w:after="0" w:line="240" w:lineRule="auto"/>
        <w:ind w:left="1680" w:right="0" w:hanging="816"/>
        <w:jc w:val="left"/>
        <w:rPr>
          <w:sz w:val="32"/>
        </w:rPr>
      </w:pPr>
      <w:r>
        <w:rPr>
          <w:spacing w:val="5"/>
          <w:sz w:val="32"/>
        </w:rPr>
        <w:t>本会认为必须加附的其他证明材料。</w:t>
      </w:r>
    </w:p>
    <w:p>
      <w:pPr>
        <w:pStyle w:val="3"/>
        <w:spacing w:before="151" w:line="326" w:lineRule="auto"/>
        <w:ind w:left="211" w:right="419" w:firstLine="652"/>
      </w:pPr>
      <w:r>
        <w:rPr>
          <w:spacing w:val="-2"/>
          <w:w w:val="95"/>
        </w:rPr>
        <w:t>以上第</w:t>
      </w:r>
      <w:r>
        <w:rPr>
          <w:spacing w:val="-4"/>
          <w:w w:val="95"/>
        </w:rPr>
        <w:t>（2）</w:t>
      </w:r>
      <w:r>
        <w:rPr>
          <w:spacing w:val="-46"/>
          <w:w w:val="95"/>
        </w:rPr>
        <w:t>、</w:t>
      </w:r>
      <w:r>
        <w:rPr>
          <w:spacing w:val="-4"/>
          <w:w w:val="95"/>
        </w:rPr>
        <w:t>（3）</w:t>
      </w:r>
      <w:r>
        <w:rPr>
          <w:spacing w:val="2"/>
          <w:w w:val="95"/>
        </w:rPr>
        <w:t xml:space="preserve">项如无法提供原件，需提供加盖医院 </w:t>
      </w:r>
      <w:r>
        <w:rPr>
          <w:spacing w:val="5"/>
        </w:rPr>
        <w:t>专用章或单位工会章的复印件。</w:t>
      </w:r>
    </w:p>
    <w:p>
      <w:pPr>
        <w:pStyle w:val="3"/>
        <w:spacing w:before="4"/>
        <w:ind w:left="864"/>
      </w:pPr>
      <w:r>
        <w:t>3、大额医疗费用补助金的申请：</w:t>
      </w:r>
    </w:p>
    <w:p>
      <w:pPr>
        <w:pStyle w:val="7"/>
        <w:numPr>
          <w:ilvl w:val="0"/>
          <w:numId w:val="3"/>
        </w:numPr>
        <w:tabs>
          <w:tab w:val="left" w:pos="1681"/>
        </w:tabs>
        <w:spacing w:before="152" w:after="0" w:line="326" w:lineRule="auto"/>
        <w:ind w:left="211" w:right="421" w:firstLine="653"/>
        <w:jc w:val="left"/>
        <w:rPr>
          <w:sz w:val="32"/>
        </w:rPr>
      </w:pPr>
      <w:r>
        <w:rPr>
          <w:spacing w:val="3"/>
          <w:w w:val="95"/>
          <w:sz w:val="32"/>
        </w:rPr>
        <w:t xml:space="preserve">《浙江省省级产业工会第五期职工大病医疗互助保 </w:t>
      </w:r>
      <w:r>
        <w:rPr>
          <w:spacing w:val="4"/>
          <w:sz w:val="32"/>
        </w:rPr>
        <w:t>障活动大额医疗费用补助金申请表》一式三份；</w:t>
      </w:r>
    </w:p>
    <w:p>
      <w:pPr>
        <w:spacing w:line="560" w:lineRule="exact"/>
        <w:ind w:firstLine="960" w:firstLineChars="300"/>
        <w:rPr>
          <w:rFonts w:hint="eastAsia" w:ascii="仿宋_GB2312"/>
          <w:color w:val="000000"/>
          <w:sz w:val="32"/>
          <w:szCs w:val="32"/>
        </w:rPr>
      </w:pPr>
      <w:bookmarkStart w:id="0" w:name="_GoBack"/>
      <w:bookmarkEnd w:id="0"/>
      <w:r>
        <w:rPr>
          <w:rFonts w:hint="eastAsia" w:ascii="仿宋_GB2312"/>
          <w:color w:val="000000"/>
          <w:sz w:val="32"/>
          <w:szCs w:val="32"/>
        </w:rPr>
        <w:t>（2）医保证历本（封面复印件）、本保障期内各次住院病程录、出院小结（记录）、</w:t>
      </w:r>
      <w:r>
        <w:rPr>
          <w:rFonts w:hint="eastAsia"/>
          <w:color w:val="000000"/>
          <w:sz w:val="32"/>
          <w:szCs w:val="32"/>
        </w:rPr>
        <w:t>规定病种门诊就诊记录和门诊发票</w:t>
      </w:r>
      <w:r>
        <w:rPr>
          <w:rFonts w:hint="eastAsia" w:ascii="仿宋_GB2312"/>
          <w:color w:val="000000"/>
          <w:sz w:val="32"/>
          <w:szCs w:val="32"/>
        </w:rPr>
        <w:t>；</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（3）本保障期内各次的住院发票、医保结算单、医疗费用汇总明细清单（如最后一次住院超过本保障期期满日的，住院费用只结算至本保障期的期满日，被保障人需提供结算至期满日的住院发票）；</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（4）被保障人的身份证原件和复印件。如由他人代办，还需代办人员身份证原件和复印件；</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（5）本会认为必须加附的其他证明材料。</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以上第（2）、（3）项如无法提供原件，需提供加盖医院专用章或单位工会章的复印件。</w:t>
      </w:r>
    </w:p>
    <w:p>
      <w:pPr>
        <w:spacing w:line="560" w:lineRule="exact"/>
        <w:ind w:firstLine="643" w:firstLineChars="200"/>
        <w:rPr>
          <w:rFonts w:hint="eastAsia" w:ascii="仿宋_GB2312"/>
          <w:color w:val="000000"/>
          <w:sz w:val="32"/>
          <w:szCs w:val="32"/>
        </w:rPr>
      </w:pPr>
      <w:r>
        <w:rPr>
          <w:rFonts w:hint="eastAsia" w:ascii="仿宋_GB2312"/>
          <w:b/>
          <w:color w:val="000000"/>
          <w:sz w:val="32"/>
          <w:szCs w:val="32"/>
        </w:rPr>
        <w:t>第十一条</w:t>
      </w:r>
      <w:r>
        <w:rPr>
          <w:rFonts w:hint="eastAsia" w:ascii="仿宋_GB2312"/>
          <w:color w:val="000000"/>
          <w:sz w:val="32"/>
          <w:szCs w:val="32"/>
        </w:rPr>
        <w:t xml:space="preserve">  被保障人应在本保障期内及时向本会申领补助金。因特殊情况无法在本保障期满内申领的，被保障人原则上最迟应在本保障期期满后的</w:t>
      </w:r>
      <w:r>
        <w:rPr>
          <w:rFonts w:hint="eastAsia" w:ascii="仿宋_GB2312"/>
          <w:color w:val="000000"/>
          <w:sz w:val="32"/>
          <w:szCs w:val="32"/>
          <w:lang w:val="en-US" w:eastAsia="zh-CN"/>
        </w:rPr>
        <w:t>2个月</w:t>
      </w:r>
      <w:r>
        <w:rPr>
          <w:rFonts w:hint="eastAsia" w:ascii="仿宋_GB2312"/>
          <w:color w:val="000000"/>
          <w:sz w:val="32"/>
          <w:szCs w:val="32"/>
        </w:rPr>
        <w:t>之内提出申领，否则视为对申领权利的放弃。</w:t>
      </w:r>
    </w:p>
    <w:p>
      <w:pPr>
        <w:spacing w:line="560" w:lineRule="exact"/>
        <w:ind w:firstLine="643" w:firstLineChars="200"/>
        <w:rPr>
          <w:rFonts w:hint="eastAsia" w:ascii="仿宋_GB2312"/>
          <w:color w:val="000000"/>
          <w:sz w:val="32"/>
          <w:szCs w:val="32"/>
        </w:rPr>
      </w:pPr>
      <w:r>
        <w:rPr>
          <w:rFonts w:hint="eastAsia" w:ascii="仿宋_GB2312"/>
          <w:b/>
          <w:color w:val="000000"/>
          <w:sz w:val="32"/>
          <w:szCs w:val="32"/>
        </w:rPr>
        <w:t>第十二条</w:t>
      </w:r>
      <w:r>
        <w:rPr>
          <w:rFonts w:hint="eastAsia" w:ascii="仿宋_GB2312"/>
          <w:color w:val="000000"/>
          <w:sz w:val="32"/>
          <w:szCs w:val="32"/>
        </w:rPr>
        <w:t xml:space="preserve">  本会收到申领材料后，应在3个工作日内完成初核，对材料不完整、不规范等问题应一次性告知。初核完成后，按程序进行复核、调查、审批，15个工作日内以转账（汇款）方式转入被保障人的个人银行账户。</w:t>
      </w:r>
    </w:p>
    <w:p>
      <w:pPr>
        <w:spacing w:line="560" w:lineRule="exact"/>
        <w:jc w:val="center"/>
        <w:rPr>
          <w:rFonts w:hint="eastAsia" w:ascii="黑体" w:eastAsia="黑体"/>
          <w:color w:val="000000"/>
          <w:sz w:val="32"/>
          <w:szCs w:val="32"/>
        </w:rPr>
      </w:pPr>
      <w:r>
        <w:rPr>
          <w:rFonts w:hint="eastAsia" w:ascii="黑体" w:eastAsia="黑体"/>
          <w:color w:val="000000"/>
          <w:sz w:val="32"/>
          <w:szCs w:val="32"/>
        </w:rPr>
        <w:t>除外责任</w:t>
      </w:r>
    </w:p>
    <w:p>
      <w:pPr>
        <w:spacing w:line="560" w:lineRule="exact"/>
        <w:ind w:firstLine="643" w:firstLineChars="200"/>
        <w:rPr>
          <w:rFonts w:hint="eastAsia" w:ascii="仿宋_GB2312"/>
          <w:color w:val="000000"/>
          <w:sz w:val="32"/>
          <w:szCs w:val="32"/>
        </w:rPr>
      </w:pPr>
      <w:r>
        <w:rPr>
          <w:rFonts w:hint="eastAsia" w:ascii="仿宋_GB2312"/>
          <w:b/>
          <w:color w:val="000000"/>
          <w:sz w:val="32"/>
          <w:szCs w:val="32"/>
        </w:rPr>
        <w:t>第十三条</w:t>
      </w:r>
      <w:r>
        <w:rPr>
          <w:rFonts w:hint="eastAsia" w:ascii="仿宋_GB2312"/>
          <w:color w:val="000000"/>
          <w:sz w:val="32"/>
          <w:szCs w:val="32"/>
        </w:rPr>
        <w:t xml:space="preserve">  发现以下所列情况之一，免除给付一般住院补助金和大额医疗费用补助金的责任，</w:t>
      </w:r>
      <w:r>
        <w:rPr>
          <w:rFonts w:hint="eastAsia"/>
          <w:color w:val="000000"/>
          <w:spacing w:val="12"/>
          <w:sz w:val="32"/>
          <w:szCs w:val="32"/>
        </w:rPr>
        <w:t>已发放的补助，予以追回：</w:t>
      </w:r>
    </w:p>
    <w:p>
      <w:pPr>
        <w:spacing w:line="560" w:lineRule="exact"/>
        <w:rPr>
          <w:rFonts w:hint="eastAsia" w:ascii="仿宋_GB2312"/>
          <w:color w:val="000000"/>
          <w:sz w:val="32"/>
          <w:szCs w:val="32"/>
        </w:rPr>
      </w:pPr>
      <w:r>
        <w:rPr>
          <w:rFonts w:hint="eastAsia" w:ascii="仿宋_GB2312"/>
          <w:color w:val="000000"/>
          <w:sz w:val="32"/>
          <w:szCs w:val="32"/>
        </w:rPr>
        <w:t xml:space="preserve">    1、有欺骗、故意行为；</w:t>
      </w:r>
    </w:p>
    <w:p>
      <w:pPr>
        <w:spacing w:line="560" w:lineRule="exact"/>
        <w:rPr>
          <w:rFonts w:hint="eastAsia" w:ascii="仿宋_GB2312"/>
          <w:color w:val="000000"/>
          <w:sz w:val="32"/>
          <w:szCs w:val="32"/>
        </w:rPr>
      </w:pPr>
      <w:r>
        <w:rPr>
          <w:rFonts w:hint="eastAsia" w:ascii="仿宋_GB2312"/>
          <w:color w:val="000000"/>
          <w:sz w:val="32"/>
          <w:szCs w:val="32"/>
        </w:rPr>
        <w:t xml:space="preserve">    2、醉酒、斗殴；故意自伤、故意犯罪或拒捕;</w:t>
      </w:r>
    </w:p>
    <w:p>
      <w:pPr>
        <w:spacing w:line="560" w:lineRule="exact"/>
        <w:rPr>
          <w:rFonts w:hint="eastAsia" w:ascii="仿宋_GB2312"/>
          <w:color w:val="000000"/>
          <w:sz w:val="32"/>
          <w:szCs w:val="32"/>
        </w:rPr>
      </w:pPr>
      <w:r>
        <w:rPr>
          <w:rFonts w:hint="eastAsia" w:ascii="仿宋_GB2312"/>
          <w:color w:val="000000"/>
          <w:sz w:val="32"/>
          <w:szCs w:val="32"/>
        </w:rPr>
        <w:t xml:space="preserve">    3、酒后驾驶、无有效执照驾驶或者驾驶无有效行驶证的机动、助动交通工具；被保障人需负主要责任的交通事故；</w:t>
      </w:r>
    </w:p>
    <w:p>
      <w:pPr>
        <w:spacing w:line="560" w:lineRule="exact"/>
        <w:rPr>
          <w:rFonts w:hint="eastAsia" w:ascii="仿宋_GB2312"/>
          <w:color w:val="000000"/>
          <w:sz w:val="32"/>
          <w:szCs w:val="32"/>
        </w:rPr>
      </w:pPr>
      <w:r>
        <w:rPr>
          <w:rFonts w:hint="eastAsia" w:ascii="仿宋_GB2312"/>
          <w:color w:val="000000"/>
          <w:sz w:val="32"/>
          <w:szCs w:val="32"/>
        </w:rPr>
        <w:t xml:space="preserve">    4、</w:t>
      </w:r>
      <w:r>
        <w:rPr>
          <w:rFonts w:hint="eastAsia"/>
          <w:color w:val="000000"/>
          <w:spacing w:val="12"/>
          <w:sz w:val="32"/>
          <w:szCs w:val="32"/>
        </w:rPr>
        <w:t>保胎、流产、堕胎、分娩（生育）等；</w:t>
      </w:r>
      <w:r>
        <w:rPr>
          <w:rFonts w:hint="eastAsia" w:ascii="仿宋_GB2312"/>
          <w:color w:val="000000"/>
          <w:sz w:val="32"/>
          <w:szCs w:val="32"/>
        </w:rPr>
        <w:t xml:space="preserve"> </w:t>
      </w:r>
    </w:p>
    <w:p>
      <w:pPr>
        <w:spacing w:line="560" w:lineRule="exact"/>
        <w:rPr>
          <w:rFonts w:hint="eastAsia" w:ascii="仿宋_GB2312"/>
          <w:color w:val="000000"/>
          <w:sz w:val="32"/>
          <w:szCs w:val="32"/>
        </w:rPr>
      </w:pPr>
      <w:r>
        <w:rPr>
          <w:rFonts w:hint="eastAsia" w:ascii="仿宋_GB2312"/>
          <w:color w:val="000000"/>
          <w:sz w:val="32"/>
          <w:szCs w:val="32"/>
        </w:rPr>
        <w:t xml:space="preserve">    5、未在与本人基本医疗保险对应的定点医疗机构或未经当地医保中心同意转院的医疗机构住院；</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6、一般健康检查、疗养、特别护理、康复性治疗、以物理治疗为主的医疗行为；</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7、整容、整容手术、美容、美容手术、矫形、矫形手术、外科整形手术，变性手术、预防性手术（</w:t>
      </w:r>
      <w:r>
        <w:rPr>
          <w:rFonts w:hint="eastAsia"/>
          <w:color w:val="000000"/>
          <w:spacing w:val="12"/>
          <w:sz w:val="32"/>
          <w:szCs w:val="32"/>
        </w:rPr>
        <w:t>如预防性阑尾切除），以及因此而引起的并发症。</w:t>
      </w:r>
      <w:r>
        <w:rPr>
          <w:rFonts w:hint="eastAsia" w:ascii="仿宋_GB2312"/>
          <w:color w:val="000000"/>
          <w:sz w:val="32"/>
          <w:szCs w:val="32"/>
        </w:rPr>
        <w:t>但因意外伤害所致的矫形、矫形手术、外科整形手术不在此限；</w:t>
      </w:r>
    </w:p>
    <w:p>
      <w:pPr>
        <w:spacing w:line="560" w:lineRule="exact"/>
        <w:ind w:firstLine="688" w:firstLineChars="200"/>
        <w:rPr>
          <w:rFonts w:hint="eastAsia" w:ascii="仿宋_GB2312"/>
          <w:color w:val="000000"/>
          <w:sz w:val="32"/>
          <w:szCs w:val="32"/>
        </w:rPr>
      </w:pPr>
      <w:r>
        <w:rPr>
          <w:rFonts w:hint="eastAsia" w:ascii="仿宋_GB2312"/>
          <w:color w:val="000000"/>
          <w:spacing w:val="12"/>
          <w:sz w:val="32"/>
          <w:szCs w:val="32"/>
        </w:rPr>
        <w:t>8、</w:t>
      </w:r>
      <w:r>
        <w:rPr>
          <w:rFonts w:hint="eastAsia"/>
          <w:color w:val="000000"/>
          <w:spacing w:val="12"/>
          <w:sz w:val="32"/>
          <w:szCs w:val="32"/>
        </w:rPr>
        <w:t>在医院挂床，但实际并未住院者。</w:t>
      </w:r>
    </w:p>
    <w:p>
      <w:pPr>
        <w:spacing w:line="560" w:lineRule="exact"/>
        <w:ind w:firstLine="643" w:firstLineChars="200"/>
        <w:rPr>
          <w:rFonts w:hint="eastAsia" w:ascii="仿宋_GB2312"/>
          <w:color w:val="000000"/>
          <w:sz w:val="32"/>
          <w:szCs w:val="32"/>
        </w:rPr>
      </w:pPr>
      <w:r>
        <w:rPr>
          <w:rFonts w:hint="eastAsia" w:ascii="仿宋_GB2312"/>
          <w:b/>
          <w:color w:val="000000"/>
          <w:sz w:val="32"/>
          <w:szCs w:val="32"/>
        </w:rPr>
        <w:t>第十四条</w:t>
      </w:r>
      <w:r>
        <w:rPr>
          <w:rFonts w:hint="eastAsia" w:ascii="仿宋_GB2312"/>
          <w:color w:val="000000"/>
          <w:sz w:val="32"/>
          <w:szCs w:val="32"/>
        </w:rPr>
        <w:t xml:space="preserve">  发现以下所列情况之一，免除给付重大疾病补助金的责任，</w:t>
      </w:r>
      <w:r>
        <w:rPr>
          <w:rFonts w:hint="eastAsia"/>
          <w:color w:val="000000"/>
          <w:spacing w:val="12"/>
          <w:sz w:val="32"/>
          <w:szCs w:val="32"/>
        </w:rPr>
        <w:t>已发放的补助，予以追回：</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1、在参加本期互助保障前，已患有本办法规定的重大疾病；</w:t>
      </w:r>
    </w:p>
    <w:p>
      <w:pPr>
        <w:spacing w:line="560" w:lineRule="exact"/>
        <w:rPr>
          <w:rFonts w:hint="eastAsia" w:ascii="仿宋_GB2312"/>
          <w:color w:val="000000"/>
          <w:sz w:val="32"/>
          <w:szCs w:val="32"/>
        </w:rPr>
      </w:pPr>
      <w:r>
        <w:rPr>
          <w:rFonts w:hint="eastAsia" w:ascii="仿宋_GB2312"/>
          <w:color w:val="000000"/>
          <w:sz w:val="32"/>
          <w:szCs w:val="32"/>
        </w:rPr>
        <w:t xml:space="preserve">    2、有隐瞒病史、伪造或篡改病史及其他各种欺骗、作弊行为；</w:t>
      </w:r>
    </w:p>
    <w:p>
      <w:pPr>
        <w:spacing w:line="560" w:lineRule="exact"/>
        <w:rPr>
          <w:rFonts w:hint="eastAsia" w:ascii="仿宋_GB2312"/>
          <w:color w:val="000000"/>
          <w:sz w:val="32"/>
          <w:szCs w:val="32"/>
        </w:rPr>
      </w:pPr>
      <w:r>
        <w:rPr>
          <w:rFonts w:hint="eastAsia" w:ascii="仿宋_GB2312"/>
          <w:color w:val="000000"/>
          <w:sz w:val="32"/>
          <w:szCs w:val="32"/>
        </w:rPr>
        <w:t xml:space="preserve">    3、被医院错误诊断为患本办法规定的重大疾病；</w:t>
      </w:r>
    </w:p>
    <w:p>
      <w:pPr>
        <w:spacing w:line="560" w:lineRule="exact"/>
        <w:ind w:firstLine="640" w:firstLineChars="200"/>
        <w:rPr>
          <w:rFonts w:hint="eastAsia" w:ascii="仿宋_GB2312"/>
          <w:color w:val="000000"/>
          <w:sz w:val="32"/>
          <w:szCs w:val="32"/>
        </w:rPr>
      </w:pPr>
      <w:r>
        <w:rPr>
          <w:rFonts w:hint="eastAsia" w:ascii="仿宋_GB2312"/>
          <w:color w:val="000000"/>
          <w:sz w:val="32"/>
          <w:szCs w:val="32"/>
        </w:rPr>
        <w:t>4、主观故意行为导致的伤害事故，被相关部门认定应由被保障人负主要及以上责任；</w:t>
      </w:r>
    </w:p>
    <w:p>
      <w:pPr>
        <w:spacing w:line="560" w:lineRule="exact"/>
        <w:jc w:val="center"/>
        <w:rPr>
          <w:rFonts w:hint="eastAsia" w:ascii="黑体" w:eastAsia="黑体"/>
          <w:color w:val="000000"/>
          <w:sz w:val="32"/>
          <w:szCs w:val="32"/>
        </w:rPr>
      </w:pPr>
      <w:r>
        <w:rPr>
          <w:rFonts w:hint="eastAsia" w:ascii="黑体" w:eastAsia="黑体"/>
          <w:color w:val="000000"/>
          <w:sz w:val="32"/>
          <w:szCs w:val="32"/>
        </w:rPr>
        <w:t>附   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73" w:firstLineChars="148"/>
        <w:jc w:val="both"/>
        <w:textAlignment w:val="auto"/>
        <w:outlineLvl w:val="9"/>
        <w:rPr>
          <w:rFonts w:hint="eastAsia" w:ascii="仿宋_GB2312"/>
          <w:color w:val="000000"/>
          <w:sz w:val="32"/>
          <w:szCs w:val="32"/>
        </w:rPr>
      </w:pPr>
      <w:r>
        <w:rPr>
          <w:rFonts w:hint="eastAsia" w:ascii="仿宋_GB2312"/>
          <w:color w:val="000000"/>
          <w:sz w:val="32"/>
          <w:szCs w:val="32"/>
        </w:rPr>
        <w:t xml:space="preserve"> </w:t>
      </w:r>
      <w:r>
        <w:rPr>
          <w:rFonts w:hint="eastAsia" w:ascii="仿宋_GB2312"/>
          <w:b/>
          <w:color w:val="000000"/>
          <w:sz w:val="32"/>
          <w:szCs w:val="32"/>
        </w:rPr>
        <w:t>第十五条</w:t>
      </w:r>
      <w:r>
        <w:rPr>
          <w:rFonts w:hint="eastAsia" w:ascii="仿宋_GB2312"/>
          <w:color w:val="000000"/>
          <w:sz w:val="32"/>
          <w:szCs w:val="32"/>
        </w:rPr>
        <w:t xml:space="preserve">  本办法自201</w:t>
      </w:r>
      <w:r>
        <w:rPr>
          <w:rFonts w:hint="eastAsia" w:ascii="仿宋_GB2312"/>
          <w:color w:val="000000"/>
          <w:sz w:val="32"/>
          <w:szCs w:val="32"/>
          <w:lang w:val="en-US" w:eastAsia="zh-CN"/>
        </w:rPr>
        <w:t>8</w:t>
      </w:r>
      <w:r>
        <w:rPr>
          <w:rFonts w:hint="eastAsia" w:ascii="仿宋_GB2312"/>
          <w:color w:val="000000"/>
          <w:sz w:val="32"/>
          <w:szCs w:val="32"/>
        </w:rPr>
        <w:t>年1月1日零时起施行</w:t>
      </w:r>
      <w:r>
        <w:rPr>
          <w:rFonts w:hint="eastAsia" w:ascii="仿宋_GB2312"/>
          <w:color w:val="000000"/>
          <w:sz w:val="32"/>
          <w:szCs w:val="32"/>
          <w:lang w:eastAsia="zh-CN"/>
        </w:rPr>
        <w:t>。施行中，</w:t>
      </w:r>
      <w:r>
        <w:rPr>
          <w:rFonts w:hint="eastAsia" w:ascii="仿宋_GB2312"/>
          <w:color w:val="000000"/>
          <w:sz w:val="32"/>
          <w:szCs w:val="32"/>
        </w:rPr>
        <w:t>浙江省省级产业工会职工医疗互助保障协会</w:t>
      </w:r>
      <w:r>
        <w:rPr>
          <w:rFonts w:hint="eastAsia" w:ascii="仿宋_GB2312"/>
          <w:color w:val="000000"/>
          <w:sz w:val="32"/>
          <w:szCs w:val="32"/>
          <w:lang w:eastAsia="zh-CN"/>
        </w:rPr>
        <w:t>可针对政府医保政策的调整，依据章程进行调整，并</w:t>
      </w:r>
      <w:r>
        <w:rPr>
          <w:rFonts w:hint="eastAsia" w:ascii="仿宋_GB2312"/>
          <w:color w:val="000000"/>
          <w:sz w:val="32"/>
          <w:szCs w:val="32"/>
        </w:rPr>
        <w:t>负责解释。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color w:val="000000"/>
          <w:sz w:val="32"/>
          <w:szCs w:val="32"/>
        </w:rPr>
      </w:pPr>
    </w:p>
    <w:p>
      <w:pPr>
        <w:spacing w:line="560" w:lineRule="exact"/>
        <w:rPr>
          <w:rFonts w:hint="eastAsia" w:ascii="仿宋_GB2312"/>
          <w:color w:val="000000"/>
          <w:sz w:val="32"/>
          <w:szCs w:val="32"/>
        </w:rPr>
      </w:pPr>
    </w:p>
    <w:p>
      <w:pPr>
        <w:spacing w:line="560" w:lineRule="exact"/>
        <w:rPr>
          <w:rFonts w:hint="eastAsia" w:ascii="仿宋_GB2312"/>
          <w:color w:val="000000"/>
          <w:sz w:val="32"/>
          <w:szCs w:val="32"/>
        </w:rPr>
      </w:pPr>
    </w:p>
    <w:p>
      <w:pPr>
        <w:spacing w:line="560" w:lineRule="exact"/>
        <w:rPr>
          <w:rFonts w:hint="eastAsia" w:ascii="仿宋_GB2312"/>
          <w:color w:val="000000"/>
          <w:sz w:val="32"/>
          <w:szCs w:val="32"/>
        </w:rPr>
      </w:pPr>
    </w:p>
    <w:p>
      <w:pPr>
        <w:spacing w:line="560" w:lineRule="exact"/>
        <w:rPr>
          <w:rFonts w:hint="eastAsia" w:ascii="仿宋_GB2312"/>
          <w:color w:val="000000"/>
          <w:sz w:val="32"/>
          <w:szCs w:val="32"/>
        </w:rPr>
      </w:pPr>
      <w:r>
        <w:rPr>
          <w:rFonts w:hint="eastAsia" w:ascii="仿宋_GB2312"/>
          <w:color w:val="000000"/>
          <w:sz w:val="32"/>
          <w:szCs w:val="32"/>
        </w:rPr>
        <w:t>附注：</w:t>
      </w:r>
    </w:p>
    <w:p>
      <w:pPr>
        <w:spacing w:line="560" w:lineRule="exact"/>
        <w:jc w:val="center"/>
        <w:rPr>
          <w:rFonts w:hint="eastAsia" w:ascii="黑体" w:hAnsi="宋体" w:eastAsia="黑体"/>
          <w:color w:val="000000"/>
          <w:sz w:val="36"/>
          <w:szCs w:val="36"/>
        </w:rPr>
      </w:pPr>
      <w:r>
        <w:rPr>
          <w:rFonts w:hint="eastAsia" w:ascii="黑体" w:hAnsi="宋体" w:eastAsia="黑体"/>
          <w:color w:val="000000"/>
          <w:sz w:val="36"/>
          <w:szCs w:val="36"/>
        </w:rPr>
        <w:t>重大疾病的病种范围和定义</w:t>
      </w:r>
    </w:p>
    <w:p>
      <w:pPr>
        <w:spacing w:line="560" w:lineRule="exact"/>
        <w:ind w:left="396" w:leftChars="180"/>
        <w:rPr>
          <w:rFonts w:hint="eastAsia" w:ascii="仿宋_GB2312" w:hAnsi="仿宋"/>
          <w:color w:val="000000"/>
          <w:sz w:val="32"/>
          <w:szCs w:val="32"/>
        </w:rPr>
      </w:pPr>
      <w:r>
        <w:rPr>
          <w:rFonts w:hint="eastAsia" w:ascii="仿宋_GB2312" w:hAnsi="仿宋"/>
          <w:color w:val="000000"/>
          <w:sz w:val="32"/>
          <w:szCs w:val="32"/>
        </w:rPr>
        <w:t>本办法保障范围内所指的重大疾病，必须符合以下定义：</w:t>
      </w:r>
    </w:p>
    <w:p>
      <w:pPr>
        <w:spacing w:line="560" w:lineRule="exact"/>
        <w:ind w:firstLine="600"/>
        <w:rPr>
          <w:rFonts w:hint="eastAsia" w:ascii="仿宋_GB2312" w:hAnsi="仿宋"/>
          <w:color w:val="000000"/>
          <w:sz w:val="32"/>
          <w:szCs w:val="32"/>
        </w:rPr>
      </w:pPr>
      <w:r>
        <w:rPr>
          <w:rFonts w:hint="eastAsia" w:ascii="仿宋_GB2312" w:hAnsi="仿宋"/>
          <w:b/>
          <w:color w:val="000000"/>
          <w:sz w:val="32"/>
          <w:szCs w:val="32"/>
        </w:rPr>
        <w:t>一、恶性肿瘤：</w:t>
      </w:r>
      <w:r>
        <w:rPr>
          <w:rFonts w:hint="eastAsia" w:ascii="仿宋_GB2312" w:hAnsi="仿宋"/>
          <w:color w:val="000000"/>
          <w:sz w:val="32"/>
          <w:szCs w:val="32"/>
        </w:rPr>
        <w:t>指恶性细胞不受控制的进行性增长和扩散，浸润和破坏周围正常组织，可以经血管、淋巴管和体腔扩散转移到身体其它部位的疾病。经病理学检查结果明确诊断，临床诊断属于世界卫生组织《疾病和有关健康问题的国际统计分类》（ICD-10）的恶性肿瘤范畴。</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 xml:space="preserve">下列疾病不在保障范围内： </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原位癌；</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相当于Binet分期方案A期程度的慢性淋巴细胞白血病；</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相当于Ann Arbor分期方案I期程度的何杰金氏病；</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4. 皮肤癌（不包括恶性黑色素瘤及已发生转移的皮肤癌）；</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5. TNM分期为T1N0M0期或更轻分期的前列腺癌；</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二、急性心肌梗塞：</w:t>
      </w:r>
      <w:r>
        <w:rPr>
          <w:rFonts w:hint="eastAsia" w:ascii="仿宋_GB2312" w:hAnsi="仿宋"/>
          <w:color w:val="000000"/>
          <w:sz w:val="32"/>
          <w:szCs w:val="32"/>
        </w:rPr>
        <w:t>指因冠状动脉阻塞导致的相应区域供血不足造成部分心肌坏死。须满足下列至少三项条件：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典型临床表现，例如急性胸痛等；</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新近的心电图改变提示急性心肌梗塞；</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心肌酶或肌钙蛋白有诊断意义的升高，或呈符合急性心肌梗塞的动态性变化；</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4. 发病90天后，经检查证实左心室功能降低，如左心室射血分数低于50%。</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三、脑中风后遗症：</w:t>
      </w:r>
      <w:r>
        <w:rPr>
          <w:rFonts w:hint="eastAsia" w:ascii="仿宋_GB2312" w:hAnsi="仿宋"/>
          <w:color w:val="000000"/>
          <w:sz w:val="32"/>
          <w:szCs w:val="32"/>
        </w:rPr>
        <w:t>指因脑血管的突发病变引起脑血管出血、栓塞或梗塞，并导致神经系统永久性的功能障碍。神经系统永久性的功能障碍，指疾病确诊180天后，仍遗留下列一种或一种以上障碍：</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一肢或一肢以上肢体机能完全丧失（注1）；</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语言能力或咀嚼吞咽能力完全丧失（注2）；</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自主生活能力完全丧失，无法独立完成六项基本日常生活活动（注3）中的三项或三项以上。</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四、重大器官移植术或造血干细胞移植术：</w:t>
      </w:r>
      <w:r>
        <w:rPr>
          <w:rFonts w:hint="eastAsia" w:ascii="仿宋_GB2312" w:hAnsi="仿宋"/>
          <w:color w:val="000000"/>
          <w:sz w:val="32"/>
          <w:szCs w:val="32"/>
        </w:rPr>
        <w:t>重大器官移植术，指因相应器官功能衰竭，已经实施了肾脏、肝脏、心脏或肺脏的异体移植手术。造血干细胞移植术，指因造血功能损害或造血系统恶性肿瘤，已经实施了造血干细胞（包括骨髓造血干细胞、外周血造血干细胞和脐血造血干细胞）的异体移植手术。</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五、冠状动脉搭桥术（或称冠状动脉旁路移植术）：</w:t>
      </w:r>
      <w:r>
        <w:rPr>
          <w:rFonts w:hint="eastAsia" w:ascii="仿宋_GB2312" w:hAnsi="仿宋"/>
          <w:color w:val="000000"/>
          <w:sz w:val="32"/>
          <w:szCs w:val="32"/>
        </w:rPr>
        <w:t>指为治疗严重的冠心病，实际实施了开胸进行的冠状动脉血管旁路移植的手术。</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冠状动脉支架植入术、心导管球囊扩张术、激光射频技术及其它非开胸的介入手术、腔镜手术不在保障范围内。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六、终末期肾病（或称慢性肾功能衰竭尿毒症期）：</w:t>
      </w:r>
      <w:r>
        <w:rPr>
          <w:rFonts w:hint="eastAsia" w:ascii="仿宋_GB2312" w:hAnsi="仿宋"/>
          <w:color w:val="000000"/>
          <w:sz w:val="32"/>
          <w:szCs w:val="32"/>
        </w:rPr>
        <w:t>指双肾功能慢性不可逆性衰竭，达到尿毒症期，经诊断后已经进行了至少90天的规律性透析治疗或实施了肾脏移植手术。</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七、多个肢体缺失：</w:t>
      </w:r>
      <w:r>
        <w:rPr>
          <w:rFonts w:hint="eastAsia" w:ascii="仿宋_GB2312" w:hAnsi="仿宋"/>
          <w:color w:val="000000"/>
          <w:sz w:val="32"/>
          <w:szCs w:val="32"/>
        </w:rPr>
        <w:t>指因疾病或意外伤害导致两个或两个以上肢体自腕关节或踝关节近端（靠近躯干端）以上完全性断离。</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八、急性或亚急性重症肝炎：</w:t>
      </w:r>
      <w:r>
        <w:rPr>
          <w:rFonts w:hint="eastAsia" w:ascii="仿宋_GB2312" w:hAnsi="仿宋"/>
          <w:color w:val="000000"/>
          <w:sz w:val="32"/>
          <w:szCs w:val="32"/>
        </w:rPr>
        <w:t>指因肝炎病毒感染引起肝脏组织弥漫性坏死，导致急性肝功能衰竭，且经血清学或病毒学检查证实，并须满足下列全部条件：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重度黄疸或黄疸迅速加重；</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肝性脑病；</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B超或其它影像学检查显示肝脏体积急速萎缩；</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4. 肝功能指标进行性恶化。</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九、良性脑肿瘤：</w:t>
      </w:r>
      <w:r>
        <w:rPr>
          <w:rFonts w:hint="eastAsia" w:ascii="仿宋_GB2312" w:hAnsi="仿宋"/>
          <w:color w:val="000000"/>
          <w:sz w:val="32"/>
          <w:szCs w:val="32"/>
        </w:rPr>
        <w:t>指脑的良性肿瘤，已经引起颅内压增高，临床表现为视神经乳头水肿、精神症状、癫痫及运动感觉障碍等，并危及生命。须由头颅断层扫描（CT）、核磁共振检查（MRI）或正电子发射断层扫描（PET）等影像学检查证实，并须满足下列至少一项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实际实施了开颅进行的脑肿瘤完全切除或部分切除的手术；</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实际实施了对脑肿瘤进行的放射治疗。</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脑垂体瘤、脑囊肿、脑血管性疾病不在保障范围内。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十、慢性肝功能衰竭失代偿期：</w:t>
      </w:r>
      <w:r>
        <w:rPr>
          <w:rFonts w:hint="eastAsia" w:ascii="仿宋_GB2312" w:hAnsi="仿宋"/>
          <w:color w:val="000000"/>
          <w:sz w:val="32"/>
          <w:szCs w:val="32"/>
        </w:rPr>
        <w:t>指因慢性肝脏疾病导致肝功能衰竭。须满足下列全部条件：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持续性黄疸；</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腹水；</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肝性脑病；</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4. 充血性脾肿大伴脾功能亢进或食管胃底静脉曲张。</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因酗酒或药物滥用导致的肝功能衰竭不在保障范围内。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十一、脑炎后遗症或脑膜炎后遗症：</w:t>
      </w:r>
      <w:r>
        <w:rPr>
          <w:rFonts w:hint="eastAsia" w:ascii="仿宋_GB2312" w:hAnsi="仿宋"/>
          <w:color w:val="000000"/>
          <w:sz w:val="32"/>
          <w:szCs w:val="32"/>
        </w:rPr>
        <w:t>指因患脑炎或脑膜炎导致的神经系统永久性的功能障碍。神经系统永久性的功能障碍，指疾病确诊180天后，仍遗留下列一种或一种以上障碍：</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一肢或一肢以上肢体机能完全丧失（注1）；</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语言能力或咀嚼吞咽能力完全丧失（注2）；</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自主生活能力完全丧失，无法独立完成六项基本日常生活活动（注3）中的三项或三项以上。</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十二、深度昏迷：</w:t>
      </w:r>
      <w:r>
        <w:rPr>
          <w:rFonts w:hint="eastAsia" w:ascii="仿宋_GB2312" w:hAnsi="仿宋"/>
          <w:color w:val="000000"/>
          <w:sz w:val="32"/>
          <w:szCs w:val="32"/>
        </w:rPr>
        <w:t>指因疾病或意外伤害导致意识丧失,对外界刺激和体内需求均无反应,昏迷程度按照格拉斯哥昏迷分级（Glasgow coma scale）结果为5分或5分以下，且已经持续使用呼吸机及其它生命维持系统96小时以上。</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因酗酒或药物滥用导致的深度昏迷不在保障范围内。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十三、双耳失聪：</w:t>
      </w:r>
      <w:r>
        <w:rPr>
          <w:rFonts w:hint="eastAsia" w:ascii="仿宋_GB2312" w:hAnsi="仿宋"/>
          <w:color w:val="000000"/>
          <w:sz w:val="32"/>
          <w:szCs w:val="32"/>
        </w:rPr>
        <w:t>指因疾病或意外伤害导致双耳听力永久不可逆（注4）性丧失，在500赫兹、1000赫兹和2000赫兹语音频率下，平均听阈大于90分贝，且经纯音听力测试、声导抗检测或听觉诱发电位检测等证实。</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十四、双目失明：</w:t>
      </w:r>
      <w:r>
        <w:rPr>
          <w:rFonts w:hint="eastAsia" w:ascii="仿宋_GB2312" w:hAnsi="仿宋"/>
          <w:color w:val="000000"/>
          <w:sz w:val="32"/>
          <w:szCs w:val="32"/>
        </w:rPr>
        <w:t>指因疾病或意外伤害导致双眼视力永久不可逆（注4）性丧失，双眼中较好眼须满足下列至少一项条件：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眼球缺失或摘除；</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矫正视力低于0.02（采用国际标准视力表，如果使用其它视力表应进行换算）；</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视野半径小于5度。</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十五、瘫痪：</w:t>
      </w:r>
      <w:r>
        <w:rPr>
          <w:rFonts w:hint="eastAsia" w:ascii="仿宋_GB2312" w:hAnsi="仿宋"/>
          <w:color w:val="000000"/>
          <w:sz w:val="32"/>
          <w:szCs w:val="32"/>
        </w:rPr>
        <w:t>指因疾病或意外伤害导致两肢或两肢以上肢体机能永久完全丧失。肢体机能永久完全丧失，指疾病确诊180天后或意外伤害发生180天后，每肢三大关节中的两大关节仍然完全僵硬，或不能随意识活动。</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十六、心脏瓣膜手术：</w:t>
      </w:r>
      <w:r>
        <w:rPr>
          <w:rFonts w:hint="eastAsia" w:ascii="仿宋_GB2312" w:hAnsi="仿宋"/>
          <w:color w:val="000000"/>
          <w:sz w:val="32"/>
          <w:szCs w:val="32"/>
        </w:rPr>
        <w:t>指为治疗心脏瓣膜疾病，实际实施了开胸进行的心脏瓣膜置换或修复的手术。</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十七、严重阿尔茨海默病：</w:t>
      </w:r>
      <w:r>
        <w:rPr>
          <w:rFonts w:hint="eastAsia" w:ascii="仿宋_GB2312" w:hAnsi="仿宋"/>
          <w:color w:val="000000"/>
          <w:sz w:val="32"/>
          <w:szCs w:val="32"/>
        </w:rPr>
        <w:t>指因大脑进行性、不可逆性改变导致智能严重衰退或丧失，临床表现为明显的认知能力障碍、行为异常和社交能力减退，其日常生活必须持续受到他人监护。须由头颅断层扫描（CT）、核磁共振检查（MRI）或正电子发射断层扫描（PET）等影像学检查证实，且自主生活能力完全丧失，无法独立完成六项基本日常生活活动（注3）中的三项或三项以上。</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神经官能症和精神疾病不在保障范围内。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十八、严重脑损伤：</w:t>
      </w:r>
      <w:r>
        <w:rPr>
          <w:rFonts w:hint="eastAsia" w:ascii="仿宋_GB2312" w:hAnsi="仿宋"/>
          <w:color w:val="000000"/>
          <w:sz w:val="32"/>
          <w:szCs w:val="32"/>
        </w:rPr>
        <w:t>指因头部遭受机械性外力，引起脑重要部位损伤，导致神经系统永久性的功能障碍。须由头颅断层扫描（CT）、核磁共振检查（MRI）或正电子发射断层扫描（PET）等影像学检查证实。神经系统永久性的功能障碍，指脑损伤180天后，仍遗留下列一种或一种以上障碍：</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一肢或一肢以上肢体机能完全丧失（注1）；</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语言能力或咀嚼吞咽能力完全丧失（注2）；</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自主生活能力完全丧失，无法独立完成六项基本日常生活活动（注3）中的三项或三项以上。</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十九、严重帕金森病：</w:t>
      </w:r>
      <w:r>
        <w:rPr>
          <w:rFonts w:hint="eastAsia" w:ascii="仿宋_GB2312" w:hAnsi="仿宋"/>
          <w:color w:val="000000"/>
          <w:sz w:val="32"/>
          <w:szCs w:val="32"/>
        </w:rPr>
        <w:t>是一种中枢神经系统的退行性疾病，临床表现为震颤麻痹、共济失调等。须满足下列全部条件：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药物治疗无法控制病情；</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自主生活能力完全丧失，无法独立完成六项基本日常生活活动（注3）中的三项或三项以上。</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继发性帕金森综合征不在保障范围内。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二十、严重Ⅲ度烧伤：</w:t>
      </w:r>
      <w:r>
        <w:rPr>
          <w:rFonts w:hint="eastAsia" w:ascii="仿宋_GB2312" w:hAnsi="仿宋"/>
          <w:color w:val="000000"/>
          <w:sz w:val="32"/>
          <w:szCs w:val="32"/>
        </w:rPr>
        <w:t>指烧伤程度为Ⅲ度,且Ⅲ度烧伤的面积达到全身体表面积的20％或20％以上。体表面积根据《中国新九分法》计算。</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二十一、严重原发性肺动脉高压：</w:t>
      </w:r>
      <w:r>
        <w:rPr>
          <w:rFonts w:hint="eastAsia" w:ascii="仿宋_GB2312" w:hAnsi="仿宋"/>
          <w:color w:val="000000"/>
          <w:sz w:val="32"/>
          <w:szCs w:val="32"/>
        </w:rPr>
        <w:t>指不明原因的肺动脉压力持续性增高，进行性发展而导致的慢性疾病，已经造成永久不可逆性的体力活动能力受限，达到美国纽约心脏病学会心功能状态分级IV级，且静息状态下肺动脉平均压超过30mmHg。</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二十二、严重运动神经元病：</w:t>
      </w:r>
      <w:r>
        <w:rPr>
          <w:rFonts w:hint="eastAsia" w:ascii="仿宋_GB2312" w:hAnsi="仿宋"/>
          <w:color w:val="000000"/>
          <w:sz w:val="32"/>
          <w:szCs w:val="32"/>
        </w:rPr>
        <w:t>是一组中枢神经系统运动神经元的进行性变性疾病，包括进行性脊肌萎缩症、进行性延髓麻痹症、原发性侧索硬化症、肌萎缩性侧索硬化症。须满足自主生活能力完全丧失，无法独立完成六项基本日常生活活动（注3）中的三项或三项以上的条件。</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二十三、语言能力丧失：</w:t>
      </w:r>
      <w:r>
        <w:rPr>
          <w:rFonts w:hint="eastAsia" w:ascii="仿宋_GB2312" w:hAnsi="仿宋"/>
          <w:color w:val="000000"/>
          <w:sz w:val="32"/>
          <w:szCs w:val="32"/>
        </w:rPr>
        <w:t>指因疾病或意外伤害导致完全丧失语言能力，经过积极治疗至少12个月（声带完全切除不受此时间限制），仍无法通过现有医疗手段恢复。</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精神心理因素所致的语言能力丧失不在保障范围内。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二十四、重型再生障碍性贫血：</w:t>
      </w:r>
      <w:r>
        <w:rPr>
          <w:rFonts w:hint="eastAsia" w:ascii="仿宋_GB2312" w:hAnsi="仿宋"/>
          <w:color w:val="000000"/>
          <w:sz w:val="32"/>
          <w:szCs w:val="32"/>
        </w:rPr>
        <w:t>指因骨髓造血功能慢性持续性衰竭导致的贫血、中性粒细胞减少及血小板减少。须满足下列全部条件：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骨髓穿刺检查或骨髓活检结果支持诊断；</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外周血象须具备以下三项条件：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（1）中性粒细胞绝对值≤0.5×109/L ；</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（2）网织红细胞＜1%；</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（3）血小板绝对值≤20×109/L。</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二十五、主动脉手术：</w:t>
      </w:r>
      <w:r>
        <w:rPr>
          <w:rFonts w:hint="eastAsia" w:ascii="仿宋_GB2312" w:hAnsi="仿宋"/>
          <w:color w:val="000000"/>
          <w:sz w:val="32"/>
          <w:szCs w:val="32"/>
        </w:rPr>
        <w:t>指为治疗主动脉疾病，实际实施了开胸或开腹进行的切除、置换、修补病损主动脉血管的手术。主动脉指胸主动脉和腹主动脉，不包括胸主动脉和腹主动脉的分支血管。</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动脉内血管成形术不在保障范围内。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二十六、脑动脉瘤开颅手术：</w:t>
      </w:r>
      <w:r>
        <w:rPr>
          <w:rFonts w:hint="eastAsia" w:ascii="仿宋_GB2312" w:hAnsi="仿宋"/>
          <w:color w:val="000000"/>
          <w:sz w:val="32"/>
          <w:szCs w:val="32"/>
        </w:rPr>
        <w:t>指为治疗脑动脉瘤，实际实施了开颅进行的夹闭、修复或切除病变脑动脉血管的手术。</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导管及血管内手术不在保障范围内。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二十七、严重多发性硬化症：</w:t>
      </w:r>
      <w:r>
        <w:rPr>
          <w:rFonts w:hint="eastAsia" w:ascii="仿宋_GB2312" w:hAnsi="仿宋"/>
          <w:color w:val="000000"/>
          <w:sz w:val="32"/>
          <w:szCs w:val="32"/>
        </w:rPr>
        <w:t>指因中枢神经系统脱髓鞘疾病，导致不可逆的运动或感觉功能障碍，临床表现为视力受损、截瘫、平衡失调、构音障碍、大小便机能失调等症状。不可逆指运动或感觉功能障碍初次诊断后需持续180天以上。须由断层扫描（CT）、核磁共振检查（MRI）或正电子发射断层扫描（PET）等影像学检查证实，且须满足下列全部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明确出现因视神经、脑干或脊髓损伤等导致的上述临床症状；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散在的、多样性的神经损伤；</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上述临床症状反复发作、恶化及神经损伤的病史纪录。</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二十八、严重系统性红斑狼疮性肾病：</w:t>
      </w:r>
      <w:r>
        <w:rPr>
          <w:rFonts w:hint="eastAsia" w:ascii="仿宋_GB2312" w:hAnsi="仿宋"/>
          <w:color w:val="000000"/>
          <w:sz w:val="32"/>
          <w:szCs w:val="32"/>
        </w:rPr>
        <w:t>系统性红斑狼疮是累及多系统、多器官的具有多种自身抗体的免疫性疾病。系统性红斑狼疮性肾病，又称为狼疮性肾炎，是系统性红斑狼疮累及肾脏，造成肾功能损伤。须经肾脏病理检查或临床确诊，并符合下列WHO诊断标准定义的Ⅲ型至Ⅴ型狼疮性肾炎。</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世界卫生组织（WHO）狼疮性肾炎分型：</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Ⅰ型（微小病变型） 镜下阴性，尿液正常</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Ⅱ型（系膜病变型） 中度蛋白尿，偶有尿沉渣改变</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Ⅲ型（局灶及节段增生型） 蛋白尿，尿沉渣改变</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Ⅳ型（弥漫增生型） 急性肾炎伴有尿沉渣改变及／或肾病综合征</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Ⅴ型（膜型） 肾病综合征或重度蛋白尿</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其它类型的红斑性狼疮，如盘状狼疮，仅累及血液及关节等其它系统的系统性红斑狼疮不在保障范围内。</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二十九、严重重症肌无力：</w:t>
      </w:r>
      <w:r>
        <w:rPr>
          <w:rFonts w:hint="eastAsia" w:ascii="仿宋_GB2312" w:hAnsi="仿宋"/>
          <w:color w:val="000000"/>
          <w:sz w:val="32"/>
          <w:szCs w:val="32"/>
        </w:rPr>
        <w:t>指一种神经与肌肉接头部位传递障碍的自身免疫性疾病，临床特征是局部或全身横纹肌于活动时易于疲劳无力，颅神经眼外肌最易累及，也可涉及呼吸肌、下肢近端肌群以至全身肌肉。须满足下列全部条件：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经药物或胸腺手术治疗一年以上无法控制病情，丧失正常工作能力；</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出现眼睑下垂，或延髓肌受累引起的构音困难、进食呛咳,或由于肌无力累及延髓肌、呼吸肌而致机体呼吸功能不正常的危急状态即肌无力危象；</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症状缓解、复发及恶化的交替出现，临床接受新斯的明等抗胆碱酯酶药物治疗的病史。</w:t>
      </w:r>
    </w:p>
    <w:p>
      <w:pPr>
        <w:spacing w:line="560" w:lineRule="exact"/>
        <w:ind w:firstLine="643" w:firstLineChars="200"/>
        <w:rPr>
          <w:rFonts w:hint="eastAsia" w:ascii="仿宋_GB2312" w:hAnsi="仿宋"/>
          <w:color w:val="000000"/>
          <w:sz w:val="32"/>
          <w:szCs w:val="32"/>
        </w:rPr>
      </w:pPr>
      <w:r>
        <w:rPr>
          <w:rFonts w:hint="eastAsia" w:ascii="仿宋_GB2312" w:hAnsi="仿宋"/>
          <w:b/>
          <w:color w:val="000000"/>
          <w:sz w:val="32"/>
          <w:szCs w:val="32"/>
        </w:rPr>
        <w:t>三十、终末期肺病：</w:t>
      </w:r>
      <w:r>
        <w:rPr>
          <w:rFonts w:hint="eastAsia" w:ascii="仿宋_GB2312" w:hAnsi="仿宋"/>
          <w:color w:val="000000"/>
          <w:sz w:val="32"/>
          <w:szCs w:val="32"/>
        </w:rPr>
        <w:t>指慢性呼吸功能衰竭，须满足下列全部条件：</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1．肺功能测试其FEV1持续低于0.75升；</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2．病人缺氧必须广泛而持续地进行输氧治疗；</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动脉血气分析氧分压低于55mmHg。</w:t>
      </w:r>
    </w:p>
    <w:p>
      <w:pPr>
        <w:spacing w:line="560" w:lineRule="exact"/>
        <w:ind w:firstLine="643" w:firstLineChars="200"/>
        <w:rPr>
          <w:rFonts w:hint="eastAsia" w:ascii="仿宋_GB2312" w:hAnsi="仿宋"/>
          <w:b/>
          <w:color w:val="000000"/>
          <w:sz w:val="32"/>
          <w:szCs w:val="32"/>
        </w:rPr>
      </w:pPr>
      <w:r>
        <w:rPr>
          <w:rFonts w:hint="eastAsia" w:ascii="仿宋_GB2312" w:hAnsi="仿宋"/>
          <w:b/>
          <w:color w:val="000000"/>
          <w:sz w:val="32"/>
          <w:szCs w:val="32"/>
        </w:rPr>
        <w:t>注：</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1. 肢体机能完全丧失：指肢体的三大关节中的两大关节僵硬，或不能随意识活动。肢体是指包括肩关节的整个上肢或包括髋关节的整个下肢。</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2. 语言能力或咀嚼吞咽能力完全丧失：语言能力完全丧失，指无法发出四种语音（包括口唇音、齿舌音、口盖音和喉头音）中的任何三种、或声带全部切除，或因大脑语言中枢受伤害而患失语症。咀嚼吞咽能力完全丧失，指因牙齿以外的原因导致器质障碍或机能障碍，以致不能作咀嚼吞咽运动，除流质食物外不能摄取或吞咽的状态。</w:t>
      </w:r>
    </w:p>
    <w:p>
      <w:pPr>
        <w:spacing w:line="560" w:lineRule="exact"/>
        <w:ind w:firstLine="640" w:firstLineChars="200"/>
        <w:rPr>
          <w:rFonts w:hint="eastAsia" w:ascii="仿宋_GB2312" w:hAnsi="仿宋"/>
          <w:color w:val="000000"/>
          <w:sz w:val="32"/>
          <w:szCs w:val="32"/>
        </w:rPr>
      </w:pPr>
      <w:r>
        <w:rPr>
          <w:rFonts w:hint="eastAsia" w:ascii="仿宋_GB2312" w:hAnsi="仿宋"/>
          <w:color w:val="000000"/>
          <w:sz w:val="32"/>
          <w:szCs w:val="32"/>
        </w:rPr>
        <w:t>3. 六项基本日常生活活动：是指（1）穿衣：自己能够穿衣及脱衣；（2）移动：自己从一个房间到另一个房间；（3）行动：自己上下床或上下轮椅；（4）如厕：自己控制进行大小便；（5）进食：自己从已准备好的碗或碟中取食物放入口中；（6）洗澡：自己进行淋浴或盆浴。</w:t>
      </w:r>
    </w:p>
    <w:p>
      <w:pPr>
        <w:spacing w:line="560" w:lineRule="exact"/>
        <w:ind w:firstLine="640" w:firstLineChars="200"/>
        <w:rPr>
          <w:rFonts w:hint="eastAsia" w:ascii="仿宋_GB2312" w:hAnsi="仿宋" w:cs="仿宋"/>
          <w:color w:val="000000"/>
          <w:sz w:val="32"/>
          <w:szCs w:val="32"/>
        </w:rPr>
      </w:pPr>
      <w:r>
        <w:rPr>
          <w:rFonts w:hint="eastAsia" w:ascii="仿宋_GB2312" w:hAnsi="仿宋"/>
          <w:color w:val="000000"/>
          <w:sz w:val="32"/>
          <w:szCs w:val="32"/>
        </w:rPr>
        <w:t>4. 永久不可逆：指自疾病确诊或意外伤害发生之日起，经过积极治疗180天后，仍无法通过现有医疗手段恢复。</w:t>
      </w:r>
    </w:p>
    <w:p>
      <w:pPr>
        <w:spacing w:line="560" w:lineRule="exact"/>
        <w:jc w:val="left"/>
        <w:rPr>
          <w:rFonts w:hint="eastAsia" w:ascii="仿宋_GB2312" w:hAnsi="仿宋" w:cs="仿宋"/>
          <w:color w:val="000000"/>
          <w:sz w:val="32"/>
          <w:szCs w:val="32"/>
        </w:rPr>
      </w:pPr>
    </w:p>
    <w:p>
      <w:pPr>
        <w:pStyle w:val="7"/>
        <w:widowControl w:val="0"/>
        <w:numPr>
          <w:numId w:val="0"/>
        </w:numPr>
        <w:tabs>
          <w:tab w:val="left" w:pos="1681"/>
        </w:tabs>
        <w:autoSpaceDE w:val="0"/>
        <w:autoSpaceDN w:val="0"/>
        <w:spacing w:before="3" w:after="0" w:line="240" w:lineRule="auto"/>
        <w:ind w:right="0" w:rightChars="0"/>
        <w:jc w:val="left"/>
        <w:rPr>
          <w:spacing w:val="5"/>
          <w:sz w:val="32"/>
        </w:rPr>
      </w:pPr>
    </w:p>
    <w:sectPr>
      <w:pgSz w:w="11910" w:h="16840"/>
      <w:pgMar w:top="1580" w:right="1320" w:bottom="1840" w:left="1320" w:header="0" w:footer="165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503309312" behindDoc="1" locked="0" layoutInCell="1" allowOverlap="1">
              <wp:simplePos x="0" y="0"/>
              <wp:positionH relativeFrom="page">
                <wp:posOffset>5953125</wp:posOffset>
              </wp:positionH>
              <wp:positionV relativeFrom="page">
                <wp:posOffset>9503410</wp:posOffset>
              </wp:positionV>
              <wp:extent cx="648970" cy="203835"/>
              <wp:effectExtent l="0" t="0" r="0" b="0"/>
              <wp:wrapNone/>
              <wp:docPr id="2" name="文本框 1"/>
              <wp:cNvGraphicFramePr/>
              <a:graphic xmlns:a="http://schemas.openxmlformats.org/drawingml/2006/main">
                <a:graphicData uri="http://schemas.microsoft.com/office/word/2010/wordprocessingShape">
                  <wps:wsp>
                    <wps:cNvSpPr txBox="1"/>
                    <wps:spPr>
                      <a:xfrm>
                        <a:off x="0" y="0"/>
                        <a:ext cx="648970" cy="203835"/>
                      </a:xfrm>
                      <a:prstGeom prst="rect">
                        <a:avLst/>
                      </a:prstGeom>
                      <a:noFill/>
                      <a:ln w="9525">
                        <a:noFill/>
                      </a:ln>
                    </wps:spPr>
                    <wps:txbx>
                      <w:txbxContent>
                        <w:p>
                          <w:pPr>
                            <w:spacing w:before="0" w:line="321" w:lineRule="exact"/>
                            <w:ind w:left="20" w:right="0" w:firstLine="0"/>
                            <w:jc w:val="left"/>
                            <w:rPr>
                              <w:rFonts w:ascii="宋体" w:hAnsi="宋体"/>
                              <w:sz w:val="28"/>
                            </w:rPr>
                          </w:pPr>
                          <w:r>
                            <w:rPr>
                              <w:rFonts w:ascii="宋体" w:hAnsi="宋体"/>
                              <w:sz w:val="28"/>
                            </w:rPr>
                            <w:t xml:space="preserve">— </w:t>
                          </w:r>
                          <w:r>
                            <w:fldChar w:fldCharType="begin"/>
                          </w:r>
                          <w:r>
                            <w:rPr>
                              <w:rFonts w:ascii="宋体" w:hAnsi="宋体"/>
                              <w:sz w:val="28"/>
                            </w:rPr>
                            <w:instrText xml:space="preserve"> PAGE </w:instrText>
                          </w:r>
                          <w:r>
                            <w:fldChar w:fldCharType="separate"/>
                          </w:r>
                          <w:r>
                            <w:t>1</w:t>
                          </w:r>
                          <w:r>
                            <w:fldChar w:fldCharType="end"/>
                          </w:r>
                          <w:r>
                            <w:rPr>
                              <w:rFonts w:ascii="宋体" w:hAnsi="宋体"/>
                              <w:sz w:val="28"/>
                            </w:rPr>
                            <w:t xml:space="preserve"> —</w:t>
                          </w:r>
                        </w:p>
                      </w:txbxContent>
                    </wps:txbx>
                    <wps:bodyPr lIns="0" tIns="0" rIns="0" bIns="0" upright="1"/>
                  </wps:wsp>
                </a:graphicData>
              </a:graphic>
            </wp:anchor>
          </w:drawing>
        </mc:Choice>
        <mc:Fallback>
          <w:pict>
            <v:shape id="文本框 1" o:spid="_x0000_s1026" o:spt="202" type="#_x0000_t202" style="position:absolute;left:0pt;margin-left:468.75pt;margin-top:748.3pt;height:16.05pt;width:51.1pt;mso-position-horizontal-relative:page;mso-position-vertical-relative:page;z-index:-7168;mso-width-relative:page;mso-height-relative:page;" filled="f" stroked="f" coordsize="21600,21600" o:gfxdata="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wLJpvcAAAA&#10;DgEAAA8AAAAAAAAAAQAgAAAAIgAAAGRycy9kb3ducmV2LnhtbFBLAQIUABQAAAAIAIdO4kBfd6A7&#10;pwEAACwDAAAOAAAAAAAAAAEAIAAAACsBAABkcnMvZTJvRG9jLnhtbFBLBQYAAAAABgAGAFkBAABE&#10;BQAAAAA=&#10;">
              <v:fill on="f" focussize="0,0"/>
              <v:stroke on="f"/>
              <v:imagedata o:title=""/>
              <o:lock v:ext="edit" aspectratio="f"/>
              <v:textbox inset="0mm,0mm,0mm,0mm">
                <w:txbxContent>
                  <w:p>
                    <w:pPr>
                      <w:spacing w:before="0" w:line="321" w:lineRule="exact"/>
                      <w:ind w:left="20" w:right="0" w:firstLine="0"/>
                      <w:jc w:val="left"/>
                      <w:rPr>
                        <w:rFonts w:ascii="宋体" w:hAnsi="宋体"/>
                        <w:sz w:val="28"/>
                      </w:rPr>
                    </w:pPr>
                    <w:r>
                      <w:rPr>
                        <w:rFonts w:ascii="宋体" w:hAnsi="宋体"/>
                        <w:sz w:val="28"/>
                      </w:rPr>
                      <w:t xml:space="preserve">— </w:t>
                    </w:r>
                    <w:r>
                      <w:fldChar w:fldCharType="begin"/>
                    </w:r>
                    <w:r>
                      <w:rPr>
                        <w:rFonts w:ascii="宋体" w:hAnsi="宋体"/>
                        <w:sz w:val="28"/>
                      </w:rPr>
                      <w:instrText xml:space="preserve"> PAGE </w:instrText>
                    </w:r>
                    <w:r>
                      <w:fldChar w:fldCharType="separate"/>
                    </w:r>
                    <w:r>
                      <w:t>1</w:t>
                    </w:r>
                    <w:r>
                      <w:fldChar w:fldCharType="end"/>
                    </w:r>
                    <w:r>
                      <w:rPr>
                        <w:rFonts w:ascii="宋体" w:hAnsi="宋体"/>
                        <w:sz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503309312" behindDoc="1" locked="0" layoutInCell="1" allowOverlap="1">
              <wp:simplePos x="0" y="0"/>
              <wp:positionH relativeFrom="page">
                <wp:posOffset>959485</wp:posOffset>
              </wp:positionH>
              <wp:positionV relativeFrom="page">
                <wp:posOffset>9503410</wp:posOffset>
              </wp:positionV>
              <wp:extent cx="648970" cy="203835"/>
              <wp:effectExtent l="0" t="0" r="0" b="0"/>
              <wp:wrapNone/>
              <wp:docPr id="3" name="文本框 2"/>
              <wp:cNvGraphicFramePr/>
              <a:graphic xmlns:a="http://schemas.openxmlformats.org/drawingml/2006/main">
                <a:graphicData uri="http://schemas.microsoft.com/office/word/2010/wordprocessingShape">
                  <wps:wsp>
                    <wps:cNvSpPr txBox="1"/>
                    <wps:spPr>
                      <a:xfrm>
                        <a:off x="0" y="0"/>
                        <a:ext cx="648970" cy="203835"/>
                      </a:xfrm>
                      <a:prstGeom prst="rect">
                        <a:avLst/>
                      </a:prstGeom>
                      <a:noFill/>
                      <a:ln w="9525">
                        <a:noFill/>
                      </a:ln>
                    </wps:spPr>
                    <wps:txbx>
                      <w:txbxContent>
                        <w:p>
                          <w:pPr>
                            <w:spacing w:before="0" w:line="321" w:lineRule="exact"/>
                            <w:ind w:left="20" w:right="0" w:firstLine="0"/>
                            <w:jc w:val="left"/>
                            <w:rPr>
                              <w:rFonts w:ascii="宋体" w:hAnsi="宋体"/>
                              <w:sz w:val="28"/>
                            </w:rPr>
                          </w:pPr>
                          <w:r>
                            <w:rPr>
                              <w:rFonts w:ascii="宋体" w:hAnsi="宋体"/>
                              <w:sz w:val="28"/>
                            </w:rPr>
                            <w:t xml:space="preserve">— </w:t>
                          </w:r>
                          <w:r>
                            <w:fldChar w:fldCharType="begin"/>
                          </w:r>
                          <w:r>
                            <w:rPr>
                              <w:rFonts w:ascii="宋体" w:hAnsi="宋体"/>
                              <w:sz w:val="28"/>
                            </w:rPr>
                            <w:instrText xml:space="preserve"> PAGE </w:instrText>
                          </w:r>
                          <w:r>
                            <w:fldChar w:fldCharType="separate"/>
                          </w:r>
                          <w:r>
                            <w:t>2</w:t>
                          </w:r>
                          <w:r>
                            <w:fldChar w:fldCharType="end"/>
                          </w:r>
                          <w:r>
                            <w:rPr>
                              <w:rFonts w:ascii="宋体" w:hAnsi="宋体"/>
                              <w:sz w:val="28"/>
                            </w:rPr>
                            <w:t xml:space="preserve"> —</w:t>
                          </w:r>
                        </w:p>
                      </w:txbxContent>
                    </wps:txbx>
                    <wps:bodyPr lIns="0" tIns="0" rIns="0" bIns="0" upright="1"/>
                  </wps:wsp>
                </a:graphicData>
              </a:graphic>
            </wp:anchor>
          </w:drawing>
        </mc:Choice>
        <mc:Fallback>
          <w:pict>
            <v:shape id="文本框 2" o:spid="_x0000_s1026" o:spt="202" type="#_x0000_t202" style="position:absolute;left:0pt;margin-left:75.55pt;margin-top:748.3pt;height:16.05pt;width:51.1pt;mso-position-horizontal-relative:page;mso-position-vertical-relative:page;z-index:-7168;mso-width-relative:page;mso-height-relative:page;" filled="f" stroked="f" coordsize="21600,21600" o:gfxdata="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gHjkLtsAAAAN&#10;AQAADwAAAAAAAAABACAAAAAiAAAAZHJzL2Rvd25yZXYueG1sUEsBAhQAFAAAAAgAh07iQO+wOzan&#10;AQAALAMAAA4AAAAAAAAAAQAgAAAAKgEAAGRycy9lMm9Eb2MueG1sUEsFBgAAAAAGAAYAWQEAAEMF&#10;AAAAAA==&#10;">
              <v:fill on="f" focussize="0,0"/>
              <v:stroke on="f"/>
              <v:imagedata o:title=""/>
              <o:lock v:ext="edit" aspectratio="f"/>
              <v:textbox inset="0mm,0mm,0mm,0mm">
                <w:txbxContent>
                  <w:p>
                    <w:pPr>
                      <w:spacing w:before="0" w:line="321" w:lineRule="exact"/>
                      <w:ind w:left="20" w:right="0" w:firstLine="0"/>
                      <w:jc w:val="left"/>
                      <w:rPr>
                        <w:rFonts w:ascii="宋体" w:hAnsi="宋体"/>
                        <w:sz w:val="28"/>
                      </w:rPr>
                    </w:pPr>
                    <w:r>
                      <w:rPr>
                        <w:rFonts w:ascii="宋体" w:hAnsi="宋体"/>
                        <w:sz w:val="28"/>
                      </w:rPr>
                      <w:t xml:space="preserve">— </w:t>
                    </w:r>
                    <w:r>
                      <w:fldChar w:fldCharType="begin"/>
                    </w:r>
                    <w:r>
                      <w:rPr>
                        <w:rFonts w:ascii="宋体" w:hAnsi="宋体"/>
                        <w:sz w:val="28"/>
                      </w:rPr>
                      <w:instrText xml:space="preserve"> PAGE </w:instrText>
                    </w:r>
                    <w:r>
                      <w:fldChar w:fldCharType="separate"/>
                    </w:r>
                    <w:r>
                      <w:t>2</w:t>
                    </w:r>
                    <w:r>
                      <w:fldChar w:fldCharType="end"/>
                    </w:r>
                    <w:r>
                      <w:rPr>
                        <w:rFonts w:ascii="宋体" w:hAnsi="宋体"/>
                        <w:sz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1"/>
      <w:numFmt w:val="decimal"/>
      <w:lvlText w:val="（%1）"/>
      <w:lvlJc w:val="left"/>
      <w:pPr>
        <w:ind w:left="211" w:hanging="816"/>
        <w:jc w:val="left"/>
      </w:pPr>
      <w:rPr>
        <w:rFonts w:hint="default" w:ascii="仿宋" w:hAnsi="仿宋" w:eastAsia="仿宋" w:cs="仿宋"/>
        <w:spacing w:val="3"/>
        <w:w w:val="99"/>
        <w:sz w:val="30"/>
        <w:szCs w:val="30"/>
        <w:lang w:val="zh-CN" w:eastAsia="zh-CN" w:bidi="zh-CN"/>
      </w:rPr>
    </w:lvl>
    <w:lvl w:ilvl="1" w:tentative="0">
      <w:start w:val="0"/>
      <w:numFmt w:val="bullet"/>
      <w:lvlText w:val="•"/>
      <w:lvlJc w:val="left"/>
      <w:pPr>
        <w:ind w:left="1124" w:hanging="816"/>
      </w:pPr>
      <w:rPr>
        <w:rFonts w:hint="default"/>
        <w:lang w:val="zh-CN" w:eastAsia="zh-CN" w:bidi="zh-CN"/>
      </w:rPr>
    </w:lvl>
    <w:lvl w:ilvl="2" w:tentative="0">
      <w:start w:val="0"/>
      <w:numFmt w:val="bullet"/>
      <w:lvlText w:val="•"/>
      <w:lvlJc w:val="left"/>
      <w:pPr>
        <w:ind w:left="2029" w:hanging="816"/>
      </w:pPr>
      <w:rPr>
        <w:rFonts w:hint="default"/>
        <w:lang w:val="zh-CN" w:eastAsia="zh-CN" w:bidi="zh-CN"/>
      </w:rPr>
    </w:lvl>
    <w:lvl w:ilvl="3" w:tentative="0">
      <w:start w:val="0"/>
      <w:numFmt w:val="bullet"/>
      <w:lvlText w:val="•"/>
      <w:lvlJc w:val="left"/>
      <w:pPr>
        <w:ind w:left="2933" w:hanging="816"/>
      </w:pPr>
      <w:rPr>
        <w:rFonts w:hint="default"/>
        <w:lang w:val="zh-CN" w:eastAsia="zh-CN" w:bidi="zh-CN"/>
      </w:rPr>
    </w:lvl>
    <w:lvl w:ilvl="4" w:tentative="0">
      <w:start w:val="0"/>
      <w:numFmt w:val="bullet"/>
      <w:lvlText w:val="•"/>
      <w:lvlJc w:val="left"/>
      <w:pPr>
        <w:ind w:left="3838" w:hanging="816"/>
      </w:pPr>
      <w:rPr>
        <w:rFonts w:hint="default"/>
        <w:lang w:val="zh-CN" w:eastAsia="zh-CN" w:bidi="zh-CN"/>
      </w:rPr>
    </w:lvl>
    <w:lvl w:ilvl="5" w:tentative="0">
      <w:start w:val="0"/>
      <w:numFmt w:val="bullet"/>
      <w:lvlText w:val="•"/>
      <w:lvlJc w:val="left"/>
      <w:pPr>
        <w:ind w:left="4743" w:hanging="816"/>
      </w:pPr>
      <w:rPr>
        <w:rFonts w:hint="default"/>
        <w:lang w:val="zh-CN" w:eastAsia="zh-CN" w:bidi="zh-CN"/>
      </w:rPr>
    </w:lvl>
    <w:lvl w:ilvl="6" w:tentative="0">
      <w:start w:val="0"/>
      <w:numFmt w:val="bullet"/>
      <w:lvlText w:val="•"/>
      <w:lvlJc w:val="left"/>
      <w:pPr>
        <w:ind w:left="5647" w:hanging="816"/>
      </w:pPr>
      <w:rPr>
        <w:rFonts w:hint="default"/>
        <w:lang w:val="zh-CN" w:eastAsia="zh-CN" w:bidi="zh-CN"/>
      </w:rPr>
    </w:lvl>
    <w:lvl w:ilvl="7" w:tentative="0">
      <w:start w:val="0"/>
      <w:numFmt w:val="bullet"/>
      <w:lvlText w:val="•"/>
      <w:lvlJc w:val="left"/>
      <w:pPr>
        <w:ind w:left="6552" w:hanging="816"/>
      </w:pPr>
      <w:rPr>
        <w:rFonts w:hint="default"/>
        <w:lang w:val="zh-CN" w:eastAsia="zh-CN" w:bidi="zh-CN"/>
      </w:rPr>
    </w:lvl>
    <w:lvl w:ilvl="8" w:tentative="0">
      <w:start w:val="0"/>
      <w:numFmt w:val="bullet"/>
      <w:lvlText w:val="•"/>
      <w:lvlJc w:val="left"/>
      <w:pPr>
        <w:ind w:left="7457" w:hanging="816"/>
      </w:pPr>
      <w:rPr>
        <w:rFonts w:hint="default"/>
        <w:lang w:val="zh-CN" w:eastAsia="zh-CN" w:bidi="zh-CN"/>
      </w:rPr>
    </w:lvl>
  </w:abstractNum>
  <w:abstractNum w:abstractNumId="1">
    <w:nsid w:val="0053208E"/>
    <w:multiLevelType w:val="multilevel"/>
    <w:tmpl w:val="0053208E"/>
    <w:lvl w:ilvl="0" w:tentative="0">
      <w:start w:val="1"/>
      <w:numFmt w:val="decimal"/>
      <w:lvlText w:val="（%1）"/>
      <w:lvlJc w:val="left"/>
      <w:pPr>
        <w:ind w:left="211" w:hanging="816"/>
        <w:jc w:val="left"/>
      </w:pPr>
      <w:rPr>
        <w:rFonts w:hint="default" w:ascii="仿宋" w:hAnsi="仿宋" w:eastAsia="仿宋" w:cs="仿宋"/>
        <w:spacing w:val="3"/>
        <w:w w:val="99"/>
        <w:sz w:val="30"/>
        <w:szCs w:val="30"/>
        <w:lang w:val="zh-CN" w:eastAsia="zh-CN" w:bidi="zh-CN"/>
      </w:rPr>
    </w:lvl>
    <w:lvl w:ilvl="1" w:tentative="0">
      <w:start w:val="0"/>
      <w:numFmt w:val="bullet"/>
      <w:lvlText w:val="•"/>
      <w:lvlJc w:val="left"/>
      <w:pPr>
        <w:ind w:left="1124" w:hanging="816"/>
      </w:pPr>
      <w:rPr>
        <w:rFonts w:hint="default"/>
        <w:lang w:val="zh-CN" w:eastAsia="zh-CN" w:bidi="zh-CN"/>
      </w:rPr>
    </w:lvl>
    <w:lvl w:ilvl="2" w:tentative="0">
      <w:start w:val="0"/>
      <w:numFmt w:val="bullet"/>
      <w:lvlText w:val="•"/>
      <w:lvlJc w:val="left"/>
      <w:pPr>
        <w:ind w:left="2029" w:hanging="816"/>
      </w:pPr>
      <w:rPr>
        <w:rFonts w:hint="default"/>
        <w:lang w:val="zh-CN" w:eastAsia="zh-CN" w:bidi="zh-CN"/>
      </w:rPr>
    </w:lvl>
    <w:lvl w:ilvl="3" w:tentative="0">
      <w:start w:val="0"/>
      <w:numFmt w:val="bullet"/>
      <w:lvlText w:val="•"/>
      <w:lvlJc w:val="left"/>
      <w:pPr>
        <w:ind w:left="2933" w:hanging="816"/>
      </w:pPr>
      <w:rPr>
        <w:rFonts w:hint="default"/>
        <w:lang w:val="zh-CN" w:eastAsia="zh-CN" w:bidi="zh-CN"/>
      </w:rPr>
    </w:lvl>
    <w:lvl w:ilvl="4" w:tentative="0">
      <w:start w:val="0"/>
      <w:numFmt w:val="bullet"/>
      <w:lvlText w:val="•"/>
      <w:lvlJc w:val="left"/>
      <w:pPr>
        <w:ind w:left="3838" w:hanging="816"/>
      </w:pPr>
      <w:rPr>
        <w:rFonts w:hint="default"/>
        <w:lang w:val="zh-CN" w:eastAsia="zh-CN" w:bidi="zh-CN"/>
      </w:rPr>
    </w:lvl>
    <w:lvl w:ilvl="5" w:tentative="0">
      <w:start w:val="0"/>
      <w:numFmt w:val="bullet"/>
      <w:lvlText w:val="•"/>
      <w:lvlJc w:val="left"/>
      <w:pPr>
        <w:ind w:left="4743" w:hanging="816"/>
      </w:pPr>
      <w:rPr>
        <w:rFonts w:hint="default"/>
        <w:lang w:val="zh-CN" w:eastAsia="zh-CN" w:bidi="zh-CN"/>
      </w:rPr>
    </w:lvl>
    <w:lvl w:ilvl="6" w:tentative="0">
      <w:start w:val="0"/>
      <w:numFmt w:val="bullet"/>
      <w:lvlText w:val="•"/>
      <w:lvlJc w:val="left"/>
      <w:pPr>
        <w:ind w:left="5647" w:hanging="816"/>
      </w:pPr>
      <w:rPr>
        <w:rFonts w:hint="default"/>
        <w:lang w:val="zh-CN" w:eastAsia="zh-CN" w:bidi="zh-CN"/>
      </w:rPr>
    </w:lvl>
    <w:lvl w:ilvl="7" w:tentative="0">
      <w:start w:val="0"/>
      <w:numFmt w:val="bullet"/>
      <w:lvlText w:val="•"/>
      <w:lvlJc w:val="left"/>
      <w:pPr>
        <w:ind w:left="6552" w:hanging="816"/>
      </w:pPr>
      <w:rPr>
        <w:rFonts w:hint="default"/>
        <w:lang w:val="zh-CN" w:eastAsia="zh-CN" w:bidi="zh-CN"/>
      </w:rPr>
    </w:lvl>
    <w:lvl w:ilvl="8" w:tentative="0">
      <w:start w:val="0"/>
      <w:numFmt w:val="bullet"/>
      <w:lvlText w:val="•"/>
      <w:lvlJc w:val="left"/>
      <w:pPr>
        <w:ind w:left="7457" w:hanging="816"/>
      </w:pPr>
      <w:rPr>
        <w:rFonts w:hint="default"/>
        <w:lang w:val="zh-CN" w:eastAsia="zh-CN" w:bidi="zh-CN"/>
      </w:rPr>
    </w:lvl>
  </w:abstractNum>
  <w:abstractNum w:abstractNumId="2">
    <w:nsid w:val="59ADCABA"/>
    <w:multiLevelType w:val="multilevel"/>
    <w:tmpl w:val="59ADCABA"/>
    <w:lvl w:ilvl="0" w:tentative="0">
      <w:start w:val="1"/>
      <w:numFmt w:val="decimal"/>
      <w:lvlText w:val="（%1）"/>
      <w:lvlJc w:val="left"/>
      <w:pPr>
        <w:ind w:left="211" w:hanging="816"/>
        <w:jc w:val="left"/>
      </w:pPr>
      <w:rPr>
        <w:rFonts w:hint="default" w:ascii="仿宋" w:hAnsi="仿宋" w:eastAsia="仿宋" w:cs="仿宋"/>
        <w:spacing w:val="3"/>
        <w:w w:val="99"/>
        <w:sz w:val="30"/>
        <w:szCs w:val="30"/>
        <w:lang w:val="zh-CN" w:eastAsia="zh-CN" w:bidi="zh-CN"/>
      </w:rPr>
    </w:lvl>
    <w:lvl w:ilvl="1" w:tentative="0">
      <w:start w:val="0"/>
      <w:numFmt w:val="bullet"/>
      <w:lvlText w:val="•"/>
      <w:lvlJc w:val="left"/>
      <w:pPr>
        <w:ind w:left="1124" w:hanging="816"/>
      </w:pPr>
      <w:rPr>
        <w:rFonts w:hint="default"/>
        <w:lang w:val="zh-CN" w:eastAsia="zh-CN" w:bidi="zh-CN"/>
      </w:rPr>
    </w:lvl>
    <w:lvl w:ilvl="2" w:tentative="0">
      <w:start w:val="0"/>
      <w:numFmt w:val="bullet"/>
      <w:lvlText w:val="•"/>
      <w:lvlJc w:val="left"/>
      <w:pPr>
        <w:ind w:left="2029" w:hanging="816"/>
      </w:pPr>
      <w:rPr>
        <w:rFonts w:hint="default"/>
        <w:lang w:val="zh-CN" w:eastAsia="zh-CN" w:bidi="zh-CN"/>
      </w:rPr>
    </w:lvl>
    <w:lvl w:ilvl="3" w:tentative="0">
      <w:start w:val="0"/>
      <w:numFmt w:val="bullet"/>
      <w:lvlText w:val="•"/>
      <w:lvlJc w:val="left"/>
      <w:pPr>
        <w:ind w:left="2933" w:hanging="816"/>
      </w:pPr>
      <w:rPr>
        <w:rFonts w:hint="default"/>
        <w:lang w:val="zh-CN" w:eastAsia="zh-CN" w:bidi="zh-CN"/>
      </w:rPr>
    </w:lvl>
    <w:lvl w:ilvl="4" w:tentative="0">
      <w:start w:val="0"/>
      <w:numFmt w:val="bullet"/>
      <w:lvlText w:val="•"/>
      <w:lvlJc w:val="left"/>
      <w:pPr>
        <w:ind w:left="3838" w:hanging="816"/>
      </w:pPr>
      <w:rPr>
        <w:rFonts w:hint="default"/>
        <w:lang w:val="zh-CN" w:eastAsia="zh-CN" w:bidi="zh-CN"/>
      </w:rPr>
    </w:lvl>
    <w:lvl w:ilvl="5" w:tentative="0">
      <w:start w:val="0"/>
      <w:numFmt w:val="bullet"/>
      <w:lvlText w:val="•"/>
      <w:lvlJc w:val="left"/>
      <w:pPr>
        <w:ind w:left="4743" w:hanging="816"/>
      </w:pPr>
      <w:rPr>
        <w:rFonts w:hint="default"/>
        <w:lang w:val="zh-CN" w:eastAsia="zh-CN" w:bidi="zh-CN"/>
      </w:rPr>
    </w:lvl>
    <w:lvl w:ilvl="6" w:tentative="0">
      <w:start w:val="0"/>
      <w:numFmt w:val="bullet"/>
      <w:lvlText w:val="•"/>
      <w:lvlJc w:val="left"/>
      <w:pPr>
        <w:ind w:left="5647" w:hanging="816"/>
      </w:pPr>
      <w:rPr>
        <w:rFonts w:hint="default"/>
        <w:lang w:val="zh-CN" w:eastAsia="zh-CN" w:bidi="zh-CN"/>
      </w:rPr>
    </w:lvl>
    <w:lvl w:ilvl="7" w:tentative="0">
      <w:start w:val="0"/>
      <w:numFmt w:val="bullet"/>
      <w:lvlText w:val="•"/>
      <w:lvlJc w:val="left"/>
      <w:pPr>
        <w:ind w:left="6552" w:hanging="816"/>
      </w:pPr>
      <w:rPr>
        <w:rFonts w:hint="default"/>
        <w:lang w:val="zh-CN" w:eastAsia="zh-CN" w:bidi="zh-CN"/>
      </w:rPr>
    </w:lvl>
    <w:lvl w:ilvl="8" w:tentative="0">
      <w:start w:val="0"/>
      <w:numFmt w:val="bullet"/>
      <w:lvlText w:val="•"/>
      <w:lvlJc w:val="left"/>
      <w:pPr>
        <w:ind w:left="7457" w:hanging="816"/>
      </w:pPr>
      <w:rPr>
        <w:rFonts w:hint="default"/>
        <w:lang w:val="zh-CN" w:eastAsia="zh-CN" w:bidi="zh-C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62214"/>
    <w:rsid w:val="775F33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line="563" w:lineRule="exact"/>
      <w:ind w:left="2516"/>
      <w:outlineLvl w:val="1"/>
    </w:pPr>
    <w:rPr>
      <w:rFonts w:ascii="宋体" w:hAnsi="宋体" w:eastAsia="宋体" w:cs="宋体"/>
      <w:b/>
      <w:bCs/>
      <w:sz w:val="44"/>
      <w:szCs w:val="44"/>
      <w:lang w:val="zh-CN" w:eastAsia="zh-CN" w:bidi="zh-CN"/>
    </w:rPr>
  </w:style>
  <w:style w:type="character" w:default="1" w:styleId="4">
    <w:name w:val="Default Paragraph Font"/>
    <w:semiHidden/>
    <w:unhideWhenUsed/>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lang w:val="zh-CN" w:eastAsia="zh-CN" w:bidi="zh-CN"/>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3"/>
      <w:ind w:left="211" w:right="421" w:firstLine="653"/>
    </w:pPr>
    <w:rPr>
      <w:rFonts w:ascii="仿宋" w:hAnsi="仿宋" w:eastAsia="仿宋" w:cs="仿宋"/>
      <w:lang w:val="zh-CN" w:eastAsia="zh-CN" w:bidi="zh-CN"/>
    </w:rPr>
  </w:style>
  <w:style w:type="paragraph" w:customStyle="1" w:styleId="8">
    <w:name w:val="Table Paragraph"/>
    <w:basedOn w:val="1"/>
    <w:qFormat/>
    <w:uiPriority w:val="1"/>
    <w:pPr>
      <w:ind w:left="107"/>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2018-11-02T02:07:00Z</dcterms:created>
  <dc:creator>郭</dc:creator>
  <cp:lastModifiedBy>C4S</cp:lastModifiedBy>
  <dcterms:modified xsi:type="dcterms:W3CDTF">2018-11-02T02:10:12Z</dcterms:modified>
  <dc:title>浙江省总工会办公室文件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Microsoft® Word 2010</vt:lpwstr>
  </property>
  <property fmtid="{D5CDD505-2E9C-101B-9397-08002B2CF9AE}" pid="4" name="LastSaved">
    <vt:filetime>2018-11-02T00:00:00Z</vt:filetime>
  </property>
  <property fmtid="{D5CDD505-2E9C-101B-9397-08002B2CF9AE}" pid="5" name="KSOProductBuildVer">
    <vt:lpwstr>2052-10.1.0.7521</vt:lpwstr>
  </property>
</Properties>
</file>