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仿宋" w:hAnsi="仿宋" w:eastAsia="仿宋" w:cs="仿宋"/>
          <w:b/>
          <w:bCs/>
          <w:sz w:val="28"/>
          <w:szCs w:val="28"/>
        </w:rPr>
      </w:pPr>
      <w:r>
        <w:rPr>
          <w:rFonts w:hint="eastAsia" w:ascii="仿宋" w:hAnsi="仿宋" w:eastAsia="仿宋" w:cs="仿宋"/>
          <w:b/>
          <w:bCs/>
          <w:sz w:val="28"/>
          <w:szCs w:val="28"/>
        </w:rPr>
        <w:t>关于做好202</w:t>
      </w:r>
      <w:r>
        <w:rPr>
          <w:rFonts w:ascii="仿宋" w:hAnsi="仿宋" w:eastAsia="仿宋" w:cs="仿宋"/>
          <w:b/>
          <w:bCs/>
          <w:sz w:val="28"/>
          <w:szCs w:val="28"/>
        </w:rPr>
        <w:t>3</w:t>
      </w:r>
      <w:r>
        <w:rPr>
          <w:rFonts w:hint="eastAsia" w:ascii="仿宋" w:hAnsi="仿宋" w:eastAsia="仿宋" w:cs="仿宋"/>
          <w:b/>
          <w:bCs/>
          <w:sz w:val="28"/>
          <w:szCs w:val="28"/>
        </w:rPr>
        <w:t>-202</w:t>
      </w:r>
      <w:r>
        <w:rPr>
          <w:rFonts w:ascii="仿宋" w:hAnsi="仿宋" w:eastAsia="仿宋" w:cs="仿宋"/>
          <w:b/>
          <w:bCs/>
          <w:sz w:val="28"/>
          <w:szCs w:val="28"/>
        </w:rPr>
        <w:t>4</w:t>
      </w:r>
      <w:r>
        <w:rPr>
          <w:rFonts w:hint="eastAsia" w:ascii="仿宋" w:hAnsi="仿宋" w:eastAsia="仿宋" w:cs="仿宋"/>
          <w:b/>
          <w:bCs/>
          <w:sz w:val="28"/>
          <w:szCs w:val="28"/>
        </w:rPr>
        <w:t>学年</w:t>
      </w:r>
      <w:r>
        <w:rPr>
          <w:rFonts w:hint="eastAsia" w:ascii="仿宋" w:hAnsi="仿宋" w:eastAsia="仿宋" w:cs="仿宋"/>
          <w:b/>
          <w:bCs/>
          <w:sz w:val="28"/>
          <w:szCs w:val="28"/>
          <w:lang w:val="en-US" w:eastAsia="zh-CN"/>
        </w:rPr>
        <w:t>春季学期</w:t>
      </w:r>
      <w:r>
        <w:rPr>
          <w:rFonts w:hint="eastAsia" w:ascii="仿宋" w:hAnsi="仿宋" w:eastAsia="仿宋" w:cs="仿宋"/>
          <w:b/>
          <w:bCs/>
          <w:sz w:val="28"/>
          <w:szCs w:val="28"/>
        </w:rPr>
        <w:t>退役士兵本专科生国家助学金申请工作的通知</w:t>
      </w:r>
    </w:p>
    <w:p>
      <w:pPr>
        <w:spacing w:line="360" w:lineRule="auto"/>
        <w:rPr>
          <w:rFonts w:ascii="仿宋" w:hAnsi="仿宋" w:eastAsia="仿宋" w:cs="仿宋"/>
          <w:sz w:val="24"/>
        </w:rPr>
      </w:pPr>
      <w:r>
        <w:rPr>
          <w:rFonts w:hint="eastAsia" w:ascii="仿宋" w:hAnsi="仿宋" w:eastAsia="仿宋" w:cs="仿宋"/>
          <w:sz w:val="24"/>
        </w:rPr>
        <w:t>各二级学院：</w:t>
      </w:r>
    </w:p>
    <w:p>
      <w:pPr>
        <w:spacing w:line="360" w:lineRule="auto"/>
        <w:ind w:firstLine="480" w:firstLineChars="200"/>
        <w:rPr>
          <w:rFonts w:ascii="仿宋" w:hAnsi="仿宋" w:eastAsia="仿宋" w:cs="仿宋"/>
          <w:sz w:val="24"/>
        </w:rPr>
      </w:pPr>
      <w:r>
        <w:rPr>
          <w:rFonts w:hint="eastAsia" w:ascii="仿宋" w:hAnsi="仿宋" w:eastAsia="仿宋" w:cs="仿宋"/>
          <w:sz w:val="24"/>
        </w:rPr>
        <w:t>根据《学生资助资金管理办法》(财教〔2021〕310号)、《退役军人事务部等七部门关于全面做好退役士兵教育培训工作的指导意见》(退役军人部发〔2021〕 53号)等文件精神，自2019年秋季学期起，本专科全日制在校退役士兵学生全部享受退役士兵国家助学金。现就做好202</w:t>
      </w:r>
      <w:r>
        <w:rPr>
          <w:rFonts w:ascii="仿宋" w:hAnsi="仿宋" w:eastAsia="仿宋" w:cs="仿宋"/>
          <w:sz w:val="24"/>
        </w:rPr>
        <w:t>3</w:t>
      </w:r>
      <w:r>
        <w:rPr>
          <w:rFonts w:hint="eastAsia" w:ascii="仿宋" w:hAnsi="仿宋" w:eastAsia="仿宋" w:cs="仿宋"/>
          <w:sz w:val="24"/>
        </w:rPr>
        <w:t>-202</w:t>
      </w:r>
      <w:r>
        <w:rPr>
          <w:rFonts w:ascii="仿宋" w:hAnsi="仿宋" w:eastAsia="仿宋" w:cs="仿宋"/>
          <w:sz w:val="24"/>
        </w:rPr>
        <w:t>4</w:t>
      </w:r>
      <w:r>
        <w:rPr>
          <w:rFonts w:hint="eastAsia" w:ascii="仿宋" w:hAnsi="仿宋" w:eastAsia="仿宋" w:cs="仿宋"/>
          <w:sz w:val="24"/>
        </w:rPr>
        <w:t>学年</w:t>
      </w:r>
      <w:r>
        <w:rPr>
          <w:rFonts w:hint="eastAsia" w:ascii="仿宋" w:hAnsi="仿宋" w:eastAsia="仿宋" w:cs="仿宋"/>
          <w:sz w:val="24"/>
          <w:lang w:val="en-US" w:eastAsia="zh-CN"/>
        </w:rPr>
        <w:t>春</w:t>
      </w:r>
      <w:r>
        <w:rPr>
          <w:rFonts w:hint="eastAsia" w:ascii="仿宋" w:hAnsi="仿宋" w:eastAsia="仿宋" w:cs="仿宋"/>
          <w:sz w:val="24"/>
        </w:rPr>
        <w:t>季学期退役士兵国家助学金申请工作通知如下:</w:t>
      </w:r>
    </w:p>
    <w:p>
      <w:pPr>
        <w:spacing w:line="360" w:lineRule="auto"/>
        <w:ind w:firstLine="480" w:firstLineChars="200"/>
        <w:rPr>
          <w:rFonts w:ascii="仿宋" w:hAnsi="仿宋" w:eastAsia="仿宋" w:cs="仿宋"/>
          <w:sz w:val="24"/>
        </w:rPr>
      </w:pPr>
      <w:r>
        <w:rPr>
          <w:rFonts w:hint="eastAsia" w:ascii="仿宋" w:hAnsi="仿宋" w:eastAsia="仿宋" w:cs="仿宋"/>
          <w:sz w:val="24"/>
        </w:rPr>
        <w:t>一、申请对象</w:t>
      </w:r>
    </w:p>
    <w:p>
      <w:pPr>
        <w:spacing w:line="360" w:lineRule="auto"/>
        <w:ind w:firstLine="480" w:firstLineChars="200"/>
        <w:rPr>
          <w:rFonts w:ascii="仿宋" w:hAnsi="仿宋" w:eastAsia="仿宋" w:cs="仿宋"/>
          <w:sz w:val="24"/>
        </w:rPr>
      </w:pPr>
      <w:r>
        <w:rPr>
          <w:rFonts w:hint="eastAsia" w:ascii="仿宋" w:hAnsi="仿宋" w:eastAsia="仿宋" w:cs="仿宋"/>
          <w:sz w:val="24"/>
        </w:rPr>
        <w:t>全日制在校本专科退役复学学生(含专科阶段入伍且复学，如通过普通高校专升本继续学业的可以继续享受)，以及有退役证并通过全国统一高考或高职分类招考考入全日制普通高校就读的本专科退役士兵。</w:t>
      </w:r>
    </w:p>
    <w:p>
      <w:pPr>
        <w:spacing w:line="360" w:lineRule="auto"/>
        <w:ind w:firstLine="480" w:firstLineChars="200"/>
        <w:rPr>
          <w:rFonts w:ascii="仿宋" w:hAnsi="仿宋" w:eastAsia="仿宋" w:cs="仿宋"/>
          <w:sz w:val="24"/>
        </w:rPr>
      </w:pPr>
      <w:r>
        <w:rPr>
          <w:rFonts w:hint="eastAsia" w:ascii="仿宋" w:hAnsi="仿宋" w:eastAsia="仿宋" w:cs="仿宋"/>
          <w:sz w:val="24"/>
        </w:rPr>
        <w:t>二、申请条件</w:t>
      </w:r>
    </w:p>
    <w:p>
      <w:pPr>
        <w:spacing w:line="360" w:lineRule="auto"/>
        <w:ind w:firstLine="480" w:firstLineChars="200"/>
        <w:rPr>
          <w:rFonts w:ascii="仿宋" w:hAnsi="仿宋" w:eastAsia="仿宋" w:cs="仿宋"/>
          <w:sz w:val="24"/>
        </w:rPr>
      </w:pPr>
      <w:r>
        <w:rPr>
          <w:rFonts w:hint="eastAsia" w:ascii="仿宋" w:hAnsi="仿宋" w:eastAsia="仿宋" w:cs="仿宋"/>
          <w:sz w:val="24"/>
        </w:rPr>
        <w:t>1.热爱社会主义祖国，拥护中国共产党的领导;</w:t>
      </w:r>
    </w:p>
    <w:p>
      <w:pPr>
        <w:spacing w:line="360" w:lineRule="auto"/>
        <w:ind w:firstLine="480" w:firstLineChars="200"/>
        <w:rPr>
          <w:rFonts w:ascii="仿宋" w:hAnsi="仿宋" w:eastAsia="仿宋" w:cs="仿宋"/>
          <w:sz w:val="24"/>
        </w:rPr>
      </w:pPr>
      <w:r>
        <w:rPr>
          <w:rFonts w:hint="eastAsia" w:ascii="仿宋" w:hAnsi="仿宋" w:eastAsia="仿宋" w:cs="仿宋"/>
          <w:sz w:val="24"/>
        </w:rPr>
        <w:t>2.遵守宪法和法律，遵守学校规章制度;</w:t>
      </w:r>
    </w:p>
    <w:p>
      <w:pPr>
        <w:spacing w:line="360" w:lineRule="auto"/>
        <w:ind w:firstLine="480" w:firstLineChars="200"/>
        <w:rPr>
          <w:rFonts w:ascii="仿宋" w:hAnsi="仿宋" w:eastAsia="仿宋" w:cs="仿宋"/>
          <w:sz w:val="24"/>
        </w:rPr>
      </w:pPr>
      <w:r>
        <w:rPr>
          <w:rFonts w:hint="eastAsia" w:ascii="仿宋" w:hAnsi="仿宋" w:eastAsia="仿宋" w:cs="仿宋"/>
          <w:sz w:val="24"/>
        </w:rPr>
        <w:t>3.诚实守信，道德品质优良;</w:t>
      </w:r>
    </w:p>
    <w:p>
      <w:pPr>
        <w:spacing w:line="360" w:lineRule="auto"/>
        <w:ind w:firstLine="480" w:firstLineChars="200"/>
        <w:rPr>
          <w:rFonts w:ascii="仿宋" w:hAnsi="仿宋" w:eastAsia="仿宋" w:cs="仿宋"/>
          <w:sz w:val="24"/>
        </w:rPr>
      </w:pPr>
      <w:r>
        <w:rPr>
          <w:rFonts w:hint="eastAsia" w:ascii="仿宋" w:hAnsi="仿宋" w:eastAsia="仿宋" w:cs="仿宋"/>
          <w:sz w:val="24"/>
        </w:rPr>
        <w:t>4.本学年未享受本专科生国家助学金资助;</w:t>
      </w:r>
    </w:p>
    <w:p>
      <w:pPr>
        <w:spacing w:line="360" w:lineRule="auto"/>
        <w:ind w:firstLine="480" w:firstLineChars="200"/>
        <w:rPr>
          <w:rFonts w:ascii="仿宋" w:hAnsi="仿宋" w:eastAsia="仿宋" w:cs="仿宋"/>
          <w:sz w:val="24"/>
        </w:rPr>
      </w:pPr>
      <w:r>
        <w:rPr>
          <w:rFonts w:hint="eastAsia" w:ascii="仿宋" w:hAnsi="仿宋" w:eastAsia="仿宋" w:cs="仿宋"/>
          <w:sz w:val="24"/>
        </w:rPr>
        <w:t>5.全日制本科在校退役学生，并持有退役证。</w:t>
      </w:r>
    </w:p>
    <w:p>
      <w:pPr>
        <w:spacing w:line="360" w:lineRule="auto"/>
        <w:ind w:firstLine="480" w:firstLineChars="200"/>
        <w:rPr>
          <w:rFonts w:ascii="仿宋" w:hAnsi="仿宋" w:eastAsia="仿宋" w:cs="仿宋"/>
          <w:sz w:val="24"/>
        </w:rPr>
      </w:pPr>
      <w:r>
        <w:rPr>
          <w:rFonts w:hint="eastAsia" w:ascii="仿宋" w:hAnsi="仿宋" w:eastAsia="仿宋" w:cs="仿宋"/>
          <w:sz w:val="24"/>
        </w:rPr>
        <w:t>三、资助标准</w:t>
      </w:r>
    </w:p>
    <w:p>
      <w:pPr>
        <w:spacing w:line="360" w:lineRule="auto"/>
        <w:ind w:firstLine="480" w:firstLineChars="200"/>
        <w:rPr>
          <w:rFonts w:ascii="仿宋" w:hAnsi="仿宋" w:eastAsia="仿宋" w:cs="仿宋"/>
          <w:color w:val="FF0000"/>
          <w:sz w:val="24"/>
        </w:rPr>
      </w:pPr>
      <w:r>
        <w:rPr>
          <w:rFonts w:hint="eastAsia" w:ascii="仿宋" w:hAnsi="仿宋" w:eastAsia="仿宋" w:cs="仿宋"/>
          <w:sz w:val="24"/>
        </w:rPr>
        <w:t>退役士兵专项国家助学金标准1650元/人/学期，实行退役士兵全覆盖。根据退役后所剩学制每年进行一次申报，分学期发放助学金。</w:t>
      </w:r>
      <w:r>
        <w:rPr>
          <w:rFonts w:hint="eastAsia" w:ascii="仿宋" w:hAnsi="仿宋" w:eastAsia="仿宋" w:cs="仿宋"/>
          <w:color w:val="FF0000"/>
          <w:sz w:val="24"/>
        </w:rPr>
        <w:t>注意:退役士兵学生只可申请退役士兵专项国家助学金，不可享受普通学生国家助学金。</w:t>
      </w:r>
    </w:p>
    <w:p>
      <w:pPr>
        <w:spacing w:line="360" w:lineRule="auto"/>
        <w:ind w:firstLine="480" w:firstLineChars="200"/>
        <w:rPr>
          <w:rFonts w:ascii="仿宋" w:hAnsi="仿宋" w:eastAsia="仿宋" w:cs="仿宋"/>
          <w:sz w:val="24"/>
        </w:rPr>
      </w:pPr>
      <w:r>
        <w:rPr>
          <w:rFonts w:hint="eastAsia" w:ascii="仿宋" w:hAnsi="仿宋" w:eastAsia="仿宋" w:cs="仿宋"/>
          <w:sz w:val="24"/>
        </w:rPr>
        <w:t>四、申报流程</w:t>
      </w:r>
    </w:p>
    <w:p>
      <w:pPr>
        <w:spacing w:line="360" w:lineRule="auto"/>
        <w:ind w:firstLine="480" w:firstLineChars="200"/>
        <w:rPr>
          <w:rFonts w:ascii="仿宋" w:hAnsi="仿宋" w:eastAsia="仿宋" w:cs="仿宋"/>
          <w:sz w:val="24"/>
        </w:rPr>
      </w:pPr>
      <w:r>
        <w:rPr>
          <w:rFonts w:hint="eastAsia" w:ascii="仿宋" w:hAnsi="仿宋" w:eastAsia="仿宋" w:cs="仿宋"/>
          <w:sz w:val="24"/>
        </w:rPr>
        <w:t>1.学生填写《退役士兵本专科生国家助学金申请表》(附件1）和《退役士兵本专科生国家助学金申请汇总表》(附件2），并一同上交退伍证复印件（</w:t>
      </w:r>
      <w:r>
        <w:rPr>
          <w:rFonts w:hint="eastAsia" w:ascii="仿宋" w:hAnsi="仿宋" w:eastAsia="仿宋" w:cs="仿宋"/>
          <w:color w:val="FF0000"/>
          <w:sz w:val="24"/>
        </w:rPr>
        <w:t>没有退役证复印件不能申请助学金）</w:t>
      </w:r>
      <w:r>
        <w:rPr>
          <w:rFonts w:hint="eastAsia" w:ascii="仿宋" w:hAnsi="仿宋" w:eastAsia="仿宋" w:cs="仿宋"/>
          <w:sz w:val="24"/>
        </w:rPr>
        <w:t>，二级学院审核签字、盖章。</w:t>
      </w:r>
    </w:p>
    <w:p>
      <w:pPr>
        <w:spacing w:line="360" w:lineRule="auto"/>
        <w:ind w:firstLine="480" w:firstLineChars="200"/>
        <w:rPr>
          <w:rFonts w:ascii="仿宋" w:hAnsi="仿宋" w:eastAsia="仿宋" w:cs="仿宋"/>
          <w:sz w:val="24"/>
        </w:rPr>
      </w:pPr>
      <w:r>
        <w:rPr>
          <w:rFonts w:hint="eastAsia" w:ascii="仿宋" w:hAnsi="仿宋" w:eastAsia="仿宋" w:cs="仿宋"/>
          <w:sz w:val="24"/>
        </w:rPr>
        <w:t>2、以二级学院为单位审核、汇总《退役士兵本专科生国家助学金申请表》（附件1)、《退役士兵本专科生国家助学金申请汇总表》(附件2)。</w:t>
      </w:r>
    </w:p>
    <w:p>
      <w:pPr>
        <w:spacing w:line="360" w:lineRule="auto"/>
        <w:ind w:firstLine="480" w:firstLineChars="200"/>
        <w:rPr>
          <w:rFonts w:ascii="仿宋" w:hAnsi="仿宋" w:eastAsia="仿宋" w:cs="仿宋"/>
          <w:sz w:val="24"/>
        </w:rPr>
      </w:pPr>
      <w:r>
        <w:rPr>
          <w:rFonts w:hint="eastAsia" w:ascii="仿宋" w:hAnsi="仿宋" w:eastAsia="仿宋" w:cs="仿宋"/>
          <w:sz w:val="24"/>
        </w:rPr>
        <w:t>五、提交材料</w:t>
      </w:r>
    </w:p>
    <w:p>
      <w:pPr>
        <w:spacing w:line="360" w:lineRule="auto"/>
        <w:ind w:firstLine="480" w:firstLineChars="200"/>
        <w:rPr>
          <w:rFonts w:ascii="仿宋" w:hAnsi="仿宋" w:eastAsia="仿宋" w:cs="仿宋"/>
          <w:sz w:val="24"/>
        </w:rPr>
      </w:pPr>
      <w:r>
        <w:rPr>
          <w:rFonts w:hint="eastAsia" w:ascii="仿宋" w:hAnsi="仿宋" w:eastAsia="仿宋" w:cs="仿宋"/>
          <w:sz w:val="24"/>
        </w:rPr>
        <w:t>以各二级学院为单位，于202</w:t>
      </w:r>
      <w:r>
        <w:rPr>
          <w:rFonts w:hint="eastAsia" w:ascii="仿宋" w:hAnsi="仿宋" w:eastAsia="仿宋" w:cs="仿宋"/>
          <w:sz w:val="24"/>
          <w:lang w:val="en-US" w:eastAsia="zh-CN"/>
        </w:rPr>
        <w:t>4</w:t>
      </w:r>
      <w:r>
        <w:rPr>
          <w:rFonts w:hint="eastAsia" w:ascii="仿宋" w:hAnsi="仿宋" w:eastAsia="仿宋" w:cs="仿宋"/>
          <w:sz w:val="24"/>
        </w:rPr>
        <w:t>年</w:t>
      </w:r>
      <w:r>
        <w:rPr>
          <w:rFonts w:hint="eastAsia" w:ascii="仿宋" w:hAnsi="仿宋" w:eastAsia="仿宋" w:cs="仿宋"/>
          <w:sz w:val="24"/>
          <w:lang w:val="en-US" w:eastAsia="zh-CN"/>
        </w:rPr>
        <w:t>4</w:t>
      </w:r>
      <w:r>
        <w:rPr>
          <w:rFonts w:hint="eastAsia" w:ascii="仿宋" w:hAnsi="仿宋" w:eastAsia="仿宋" w:cs="仿宋"/>
          <w:sz w:val="24"/>
        </w:rPr>
        <w:t>月</w:t>
      </w:r>
      <w:r>
        <w:rPr>
          <w:rFonts w:hint="eastAsia" w:ascii="仿宋" w:hAnsi="仿宋" w:eastAsia="仿宋" w:cs="仿宋"/>
          <w:sz w:val="24"/>
          <w:lang w:val="en-US" w:eastAsia="zh-CN"/>
        </w:rPr>
        <w:t>17</w:t>
      </w:r>
      <w:r>
        <w:rPr>
          <w:rFonts w:hint="eastAsia" w:ascii="仿宋" w:hAnsi="仿宋" w:eastAsia="仿宋" w:cs="仿宋"/>
          <w:sz w:val="24"/>
        </w:rPr>
        <w:t>日15:00前提交所有审核无误的材料。纸质材料交至格致楼22</w:t>
      </w:r>
      <w:r>
        <w:rPr>
          <w:rFonts w:hint="eastAsia" w:ascii="仿宋" w:hAnsi="仿宋" w:eastAsia="仿宋" w:cs="仿宋"/>
          <w:sz w:val="24"/>
          <w:lang w:val="en-US" w:eastAsia="zh-CN"/>
        </w:rPr>
        <w:t>0</w:t>
      </w:r>
      <w:r>
        <w:rPr>
          <w:rFonts w:hint="eastAsia" w:ascii="仿宋" w:hAnsi="仿宋" w:eastAsia="仿宋" w:cs="仿宋"/>
          <w:sz w:val="24"/>
        </w:rPr>
        <w:t>，电子材料发送至邮箱</w:t>
      </w:r>
      <w:r>
        <w:rPr>
          <w:rFonts w:hint="eastAsia" w:ascii="仿宋" w:hAnsi="仿宋" w:eastAsia="仿宋" w:cs="仿宋"/>
          <w:sz w:val="24"/>
          <w:lang w:val="en-US" w:eastAsia="zh-CN"/>
        </w:rPr>
        <w:t>1195927248</w:t>
      </w:r>
      <w:r>
        <w:rPr>
          <w:rFonts w:ascii="仿宋" w:hAnsi="仿宋" w:eastAsia="仿宋" w:cs="仿宋"/>
          <w:sz w:val="24"/>
        </w:rPr>
        <w:t>@</w:t>
      </w:r>
      <w:r>
        <w:rPr>
          <w:rFonts w:hint="eastAsia" w:ascii="仿宋" w:hAnsi="仿宋" w:eastAsia="仿宋" w:cs="仿宋"/>
          <w:sz w:val="24"/>
        </w:rPr>
        <w:t>qq</w:t>
      </w:r>
      <w:r>
        <w:rPr>
          <w:rFonts w:ascii="仿宋" w:hAnsi="仿宋" w:eastAsia="仿宋" w:cs="仿宋"/>
          <w:sz w:val="24"/>
        </w:rPr>
        <w:t>.com</w:t>
      </w:r>
      <w:r>
        <w:rPr>
          <w:rFonts w:hint="eastAsia" w:ascii="仿宋" w:hAnsi="仿宋" w:eastAsia="仿宋" w:cs="仿宋"/>
          <w:sz w:val="24"/>
        </w:rPr>
        <w:t>。</w:t>
      </w:r>
    </w:p>
    <w:p>
      <w:pPr>
        <w:spacing w:line="360" w:lineRule="auto"/>
        <w:ind w:firstLine="480" w:firstLineChars="200"/>
        <w:rPr>
          <w:rFonts w:ascii="仿宋" w:hAnsi="仿宋" w:eastAsia="仿宋" w:cs="仿宋"/>
          <w:sz w:val="24"/>
        </w:rPr>
      </w:pPr>
      <w:r>
        <w:rPr>
          <w:rFonts w:hint="eastAsia" w:ascii="仿宋" w:hAnsi="仿宋" w:eastAsia="仿宋" w:cs="仿宋"/>
          <w:sz w:val="24"/>
        </w:rPr>
        <w:t>1.附件1：纸质版（正反打印）和退伍证复印件</w:t>
      </w:r>
    </w:p>
    <w:p>
      <w:pPr>
        <w:spacing w:line="360" w:lineRule="auto"/>
        <w:ind w:firstLine="480" w:firstLineChars="200"/>
        <w:rPr>
          <w:rFonts w:ascii="仿宋" w:hAnsi="仿宋" w:eastAsia="仿宋" w:cs="仿宋"/>
          <w:sz w:val="24"/>
        </w:rPr>
      </w:pPr>
      <w:r>
        <w:rPr>
          <w:rFonts w:hint="eastAsia" w:ascii="仿宋" w:hAnsi="仿宋" w:eastAsia="仿宋" w:cs="仿宋"/>
          <w:sz w:val="24"/>
        </w:rPr>
        <w:t>2.附件2：电子版</w:t>
      </w:r>
      <w:bookmarkStart w:id="0" w:name="_GoBack"/>
      <w:bookmarkEnd w:id="0"/>
    </w:p>
    <w:p>
      <w:pPr>
        <w:spacing w:line="360" w:lineRule="auto"/>
        <w:ind w:firstLine="480" w:firstLineChars="200"/>
        <w:rPr>
          <w:rFonts w:ascii="仿宋" w:hAnsi="仿宋" w:eastAsia="仿宋" w:cs="仿宋"/>
          <w:sz w:val="24"/>
        </w:rPr>
      </w:pPr>
      <w:r>
        <w:rPr>
          <w:rFonts w:hint="eastAsia" w:ascii="仿宋" w:hAnsi="仿宋" w:eastAsia="仿宋" w:cs="仿宋"/>
          <w:sz w:val="24"/>
        </w:rPr>
        <w:t>3.附件3:没有学生报名的二级学院，递交附件3</w:t>
      </w:r>
    </w:p>
    <w:p>
      <w:pPr>
        <w:spacing w:line="360" w:lineRule="auto"/>
        <w:ind w:firstLine="480" w:firstLineChars="200"/>
        <w:rPr>
          <w:rFonts w:ascii="仿宋" w:hAnsi="仿宋" w:eastAsia="仿宋" w:cs="仿宋"/>
          <w:sz w:val="24"/>
        </w:rPr>
      </w:pPr>
      <w:r>
        <w:rPr>
          <w:rFonts w:hint="eastAsia" w:ascii="仿宋" w:hAnsi="仿宋" w:eastAsia="仿宋" w:cs="仿宋"/>
          <w:sz w:val="24"/>
        </w:rPr>
        <w:t>4.附件4：纸质版和电子版</w:t>
      </w:r>
    </w:p>
    <w:p>
      <w:pPr>
        <w:spacing w:line="360" w:lineRule="auto"/>
        <w:ind w:firstLine="480" w:firstLineChars="200"/>
        <w:rPr>
          <w:rFonts w:ascii="仿宋" w:hAnsi="仿宋" w:eastAsia="仿宋" w:cs="仿宋"/>
          <w:sz w:val="24"/>
        </w:rPr>
      </w:pPr>
      <w:r>
        <w:rPr>
          <w:rFonts w:hint="eastAsia" w:ascii="仿宋" w:hAnsi="仿宋" w:eastAsia="仿宋" w:cs="仿宋"/>
          <w:sz w:val="24"/>
        </w:rPr>
        <w:t>备注:以上材料，请各二级学院务必通知到每一位信工学生(含成电班等)，勿遗漏申报任何一位在信工就读的退役士兵学生。如二级学院无可报送的退役士兵学生助学金申请，则在附件3中填写情况。</w:t>
      </w:r>
    </w:p>
    <w:p>
      <w:pPr>
        <w:rPr>
          <w:rFonts w:ascii="仿宋" w:hAnsi="仿宋" w:eastAsia="仿宋"/>
          <w:sz w:val="24"/>
        </w:rPr>
      </w:pPr>
    </w:p>
    <w:p>
      <w:pPr>
        <w:rPr>
          <w:rFonts w:ascii="仿宋" w:hAnsi="仿宋" w:eastAsia="仿宋"/>
          <w:sz w:val="24"/>
        </w:rPr>
      </w:pPr>
    </w:p>
    <w:p>
      <w:pPr>
        <w:rPr>
          <w:rFonts w:ascii="仿宋" w:hAnsi="仿宋" w:eastAsia="仿宋"/>
          <w:sz w:val="24"/>
        </w:rPr>
      </w:pPr>
      <w:r>
        <w:rPr>
          <w:rFonts w:hint="eastAsia" w:ascii="仿宋" w:hAnsi="仿宋" w:eastAsia="仿宋"/>
          <w:sz w:val="24"/>
        </w:rPr>
        <w:t>若有疑问，请咨询学院学生资助管理中心：</w:t>
      </w:r>
    </w:p>
    <w:p>
      <w:pPr>
        <w:rPr>
          <w:rFonts w:ascii="仿宋" w:hAnsi="仿宋" w:eastAsia="仿宋"/>
          <w:sz w:val="24"/>
        </w:rPr>
      </w:pPr>
      <w:r>
        <w:rPr>
          <w:rFonts w:hint="eastAsia" w:ascii="仿宋" w:hAnsi="仿宋" w:eastAsia="仿宋"/>
          <w:sz w:val="24"/>
          <w:lang w:val="en-US" w:eastAsia="zh-CN"/>
        </w:rPr>
        <w:t>李</w:t>
      </w:r>
      <w:r>
        <w:rPr>
          <w:rFonts w:hint="eastAsia" w:ascii="仿宋" w:hAnsi="仿宋" w:eastAsia="仿宋"/>
          <w:sz w:val="24"/>
        </w:rPr>
        <w:t>老师，格致楼22</w:t>
      </w:r>
      <w:r>
        <w:rPr>
          <w:rFonts w:hint="eastAsia" w:ascii="仿宋" w:hAnsi="仿宋" w:eastAsia="仿宋"/>
          <w:sz w:val="24"/>
          <w:lang w:val="en-US" w:eastAsia="zh-CN"/>
        </w:rPr>
        <w:t>0</w:t>
      </w:r>
      <w:r>
        <w:rPr>
          <w:rFonts w:hint="eastAsia" w:ascii="仿宋" w:hAnsi="仿宋" w:eastAsia="仿宋"/>
          <w:sz w:val="24"/>
        </w:rPr>
        <w:t>，0</w:t>
      </w:r>
      <w:r>
        <w:rPr>
          <w:rFonts w:ascii="仿宋" w:hAnsi="仿宋" w:eastAsia="仿宋"/>
          <w:sz w:val="24"/>
        </w:rPr>
        <w:t>571-5861</w:t>
      </w:r>
      <w:r>
        <w:rPr>
          <w:rFonts w:hint="eastAsia" w:ascii="仿宋" w:hAnsi="仿宋" w:eastAsia="仿宋"/>
          <w:sz w:val="24"/>
          <w:lang w:val="en-US" w:eastAsia="zh-CN"/>
        </w:rPr>
        <w:t>8359</w:t>
      </w:r>
      <w:r>
        <w:rPr>
          <w:rFonts w:hint="eastAsia" w:ascii="仿宋" w:hAnsi="仿宋" w:eastAsia="仿宋"/>
          <w:sz w:val="24"/>
        </w:rPr>
        <w:t>。</w:t>
      </w:r>
    </w:p>
    <w:p>
      <w:pPr>
        <w:rPr>
          <w:rFonts w:ascii="仿宋" w:hAnsi="仿宋" w:eastAsia="仿宋"/>
          <w:sz w:val="24"/>
        </w:rPr>
      </w:pPr>
    </w:p>
    <w:p>
      <w:pPr>
        <w:rPr>
          <w:rFonts w:ascii="仿宋" w:hAnsi="仿宋" w:eastAsia="仿宋"/>
          <w:sz w:val="24"/>
        </w:rPr>
      </w:pPr>
    </w:p>
    <w:p>
      <w:pPr>
        <w:ind w:firstLine="420" w:firstLineChars="175"/>
        <w:jc w:val="right"/>
        <w:rPr>
          <w:rFonts w:ascii="仿宋" w:hAnsi="仿宋" w:eastAsia="仿宋"/>
          <w:sz w:val="24"/>
        </w:rPr>
      </w:pPr>
      <w:r>
        <w:rPr>
          <w:rFonts w:hint="eastAsia" w:ascii="仿宋" w:hAnsi="仿宋" w:eastAsia="仿宋"/>
          <w:sz w:val="24"/>
        </w:rPr>
        <w:t>杭州电子科技大学信息工程学院</w:t>
      </w:r>
    </w:p>
    <w:p>
      <w:pPr>
        <w:ind w:firstLine="420" w:firstLineChars="175"/>
        <w:jc w:val="right"/>
        <w:rPr>
          <w:rFonts w:ascii="仿宋" w:hAnsi="仿宋" w:eastAsia="仿宋"/>
          <w:sz w:val="24"/>
        </w:rPr>
      </w:pPr>
      <w:r>
        <w:rPr>
          <w:rFonts w:hint="eastAsia" w:ascii="仿宋" w:hAnsi="仿宋" w:eastAsia="仿宋"/>
          <w:sz w:val="24"/>
        </w:rPr>
        <w:t>学生资助管理中心</w:t>
      </w:r>
    </w:p>
    <w:p>
      <w:pPr>
        <w:ind w:firstLine="420" w:firstLineChars="175"/>
        <w:jc w:val="right"/>
        <w:rPr>
          <w:rFonts w:ascii="仿宋" w:hAnsi="仿宋" w:eastAsia="仿宋"/>
          <w:sz w:val="24"/>
        </w:rPr>
      </w:pPr>
      <w:r>
        <w:rPr>
          <w:rFonts w:hint="eastAsia" w:ascii="仿宋" w:hAnsi="仿宋" w:eastAsia="仿宋"/>
          <w:sz w:val="24"/>
        </w:rPr>
        <w:t>2</w:t>
      </w:r>
      <w:r>
        <w:rPr>
          <w:rFonts w:ascii="仿宋" w:hAnsi="仿宋" w:eastAsia="仿宋"/>
          <w:sz w:val="24"/>
        </w:rPr>
        <w:t>0</w:t>
      </w:r>
      <w:r>
        <w:rPr>
          <w:rFonts w:hint="eastAsia" w:ascii="仿宋" w:hAnsi="仿宋" w:eastAsia="仿宋"/>
          <w:sz w:val="24"/>
        </w:rPr>
        <w:t>2</w:t>
      </w:r>
      <w:r>
        <w:rPr>
          <w:rFonts w:hint="eastAsia" w:ascii="仿宋" w:hAnsi="仿宋" w:eastAsia="仿宋"/>
          <w:sz w:val="24"/>
          <w:lang w:val="en-US" w:eastAsia="zh-CN"/>
        </w:rPr>
        <w:t>4</w:t>
      </w:r>
      <w:r>
        <w:rPr>
          <w:rFonts w:hint="eastAsia" w:ascii="仿宋" w:hAnsi="仿宋" w:eastAsia="仿宋"/>
          <w:sz w:val="24"/>
        </w:rPr>
        <w:t>年</w:t>
      </w:r>
      <w:r>
        <w:rPr>
          <w:rFonts w:hint="eastAsia" w:ascii="仿宋" w:hAnsi="仿宋" w:eastAsia="仿宋"/>
          <w:sz w:val="24"/>
          <w:lang w:val="en-US" w:eastAsia="zh-CN"/>
        </w:rPr>
        <w:t>4</w:t>
      </w:r>
      <w:r>
        <w:rPr>
          <w:rFonts w:hint="eastAsia" w:ascii="仿宋" w:hAnsi="仿宋" w:eastAsia="仿宋"/>
          <w:sz w:val="24"/>
        </w:rPr>
        <w:t>月</w:t>
      </w:r>
      <w:r>
        <w:rPr>
          <w:rFonts w:hint="eastAsia" w:ascii="仿宋" w:hAnsi="仿宋" w:eastAsia="仿宋"/>
          <w:sz w:val="24"/>
          <w:lang w:val="en-US" w:eastAsia="zh-CN"/>
        </w:rPr>
        <w:t>2</w:t>
      </w:r>
      <w:r>
        <w:rPr>
          <w:rFonts w:hint="eastAsia" w:ascii="仿宋" w:hAnsi="仿宋" w:eastAsia="仿宋"/>
          <w:sz w:val="24"/>
        </w:rPr>
        <w:t>日</w:t>
      </w:r>
    </w:p>
    <w:p>
      <w:pPr>
        <w:spacing w:line="360" w:lineRule="auto"/>
        <w:ind w:firstLine="480" w:firstLineChars="200"/>
        <w:rPr>
          <w:rFonts w:ascii="仿宋" w:hAnsi="仿宋" w:eastAsia="仿宋" w:cs="仿宋"/>
          <w:color w:val="FF0000"/>
          <w:sz w:val="24"/>
        </w:rPr>
      </w:pPr>
    </w:p>
    <w:p>
      <w:pPr>
        <w:spacing w:line="360" w:lineRule="auto"/>
        <w:rPr>
          <w:rFonts w:ascii="仿宋" w:hAnsi="仿宋" w:eastAsia="仿宋" w:cs="仿宋"/>
          <w:sz w:val="24"/>
        </w:rPr>
      </w:pPr>
    </w:p>
    <w:p>
      <w:pPr>
        <w:spacing w:line="360" w:lineRule="auto"/>
        <w:rPr>
          <w:rFonts w:ascii="仿宋" w:hAnsi="仿宋" w:eastAsia="仿宋" w:cs="仿宋"/>
          <w:sz w:val="24"/>
        </w:rPr>
      </w:pPr>
    </w:p>
    <w:p>
      <w:pPr>
        <w:spacing w:line="360" w:lineRule="auto"/>
        <w:rPr>
          <w:rFonts w:ascii="仿宋" w:hAnsi="仿宋" w:eastAsia="仿宋" w:cs="仿宋"/>
          <w:sz w:val="24"/>
        </w:rPr>
      </w:pPr>
    </w:p>
    <w:p>
      <w:pPr>
        <w:spacing w:line="360" w:lineRule="auto"/>
        <w:rPr>
          <w:rFonts w:ascii="仿宋" w:hAnsi="仿宋" w:eastAsia="仿宋" w:cs="仿宋"/>
          <w:sz w:val="24"/>
        </w:rPr>
      </w:pPr>
    </w:p>
    <w:p>
      <w:pPr>
        <w:spacing w:line="360" w:lineRule="auto"/>
        <w:rPr>
          <w:rFonts w:ascii="仿宋" w:hAnsi="仿宋" w:eastAsia="仿宋" w:cs="仿宋"/>
          <w:sz w:val="24"/>
        </w:rPr>
      </w:pPr>
    </w:p>
    <w:p>
      <w:pPr>
        <w:spacing w:line="360" w:lineRule="auto"/>
        <w:rPr>
          <w:rFonts w:ascii="仿宋" w:hAnsi="仿宋" w:eastAsia="仿宋" w:cs="仿宋"/>
          <w:sz w:val="24"/>
        </w:rPr>
      </w:pPr>
    </w:p>
    <w:p>
      <w:pPr>
        <w:spacing w:line="360" w:lineRule="auto"/>
        <w:rPr>
          <w:rFonts w:ascii="仿宋" w:hAnsi="仿宋" w:eastAsia="仿宋" w:cs="仿宋"/>
          <w:sz w:val="24"/>
        </w:rPr>
      </w:pPr>
    </w:p>
    <w:p>
      <w:pPr>
        <w:spacing w:line="360" w:lineRule="auto"/>
        <w:rPr>
          <w:rFonts w:ascii="仿宋" w:hAnsi="仿宋" w:eastAsia="仿宋" w:cs="仿宋"/>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wYmNjYTM3NDVlN2IyNzdjM2MxMjMwYzc2MWMwN2UifQ=="/>
  </w:docVars>
  <w:rsids>
    <w:rsidRoot w:val="11DC39AC"/>
    <w:rsid w:val="004C1D41"/>
    <w:rsid w:val="008831C5"/>
    <w:rsid w:val="00C41B12"/>
    <w:rsid w:val="00CE7CD8"/>
    <w:rsid w:val="00FA1DFB"/>
    <w:rsid w:val="063A259D"/>
    <w:rsid w:val="07C733D5"/>
    <w:rsid w:val="07E5409F"/>
    <w:rsid w:val="10A224B6"/>
    <w:rsid w:val="11DC39AC"/>
    <w:rsid w:val="11F3012B"/>
    <w:rsid w:val="1B9118D8"/>
    <w:rsid w:val="226C3964"/>
    <w:rsid w:val="242A28CA"/>
    <w:rsid w:val="2EC15BD9"/>
    <w:rsid w:val="30FB3442"/>
    <w:rsid w:val="3EFC2C5D"/>
    <w:rsid w:val="40FB48C1"/>
    <w:rsid w:val="46EC6011"/>
    <w:rsid w:val="49B53DEC"/>
    <w:rsid w:val="49D7054F"/>
    <w:rsid w:val="4B5E74A8"/>
    <w:rsid w:val="50882A3F"/>
    <w:rsid w:val="50D33552"/>
    <w:rsid w:val="52AA4A52"/>
    <w:rsid w:val="52D715BF"/>
    <w:rsid w:val="572D0190"/>
    <w:rsid w:val="57750419"/>
    <w:rsid w:val="577613A7"/>
    <w:rsid w:val="581A2903"/>
    <w:rsid w:val="597F0FAB"/>
    <w:rsid w:val="59EF5441"/>
    <w:rsid w:val="5C994FBF"/>
    <w:rsid w:val="5DF4313D"/>
    <w:rsid w:val="613320B7"/>
    <w:rsid w:val="63C608B0"/>
    <w:rsid w:val="66B21CD0"/>
    <w:rsid w:val="66F83B86"/>
    <w:rsid w:val="68A613C0"/>
    <w:rsid w:val="6CE95D1F"/>
    <w:rsid w:val="785B21C7"/>
    <w:rsid w:val="79C3399F"/>
    <w:rsid w:val="7D0746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0"/>
    <w:rPr>
      <w:kern w:val="2"/>
      <w:sz w:val="18"/>
      <w:szCs w:val="18"/>
    </w:rPr>
  </w:style>
  <w:style w:type="character" w:customStyle="1" w:styleId="7">
    <w:name w:val="页脚 字符"/>
    <w:basedOn w:val="5"/>
    <w:link w:val="2"/>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154</Words>
  <Characters>883</Characters>
  <Lines>7</Lines>
  <Paragraphs>2</Paragraphs>
  <TotalTime>13</TotalTime>
  <ScaleCrop>false</ScaleCrop>
  <LinksUpToDate>false</LinksUpToDate>
  <CharactersWithSpaces>1035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2022-01-13T04:46:00Z</dcterms:created>
  <dc:creator>金 阳</dc:creator>
  <cp:lastModifiedBy>wyc</cp:lastModifiedBy>
  <dcterms:modified xsi:type="dcterms:W3CDTF">2024-04-02T00:32:39Z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2799D09B3F674920BBA9601D9716CCD9</vt:lpwstr>
  </property>
</Properties>
</file>