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3FE47" w14:textId="3F5FFF8F" w:rsidR="003974AE" w:rsidRPr="003974AE" w:rsidRDefault="003974AE" w:rsidP="003974AE">
      <w:pPr>
        <w:adjustRightInd w:val="0"/>
        <w:snapToGrid w:val="0"/>
        <w:spacing w:line="360" w:lineRule="auto"/>
        <w:jc w:val="center"/>
        <w:rPr>
          <w:rFonts w:ascii="宋体" w:eastAsia="宋体" w:hAnsi="宋体"/>
          <w:b/>
          <w:bCs/>
          <w:sz w:val="28"/>
          <w:szCs w:val="28"/>
        </w:rPr>
      </w:pPr>
      <w:r w:rsidRPr="003974AE">
        <w:rPr>
          <w:rFonts w:ascii="宋体" w:eastAsia="宋体" w:hAnsi="宋体" w:hint="eastAsia"/>
          <w:b/>
          <w:bCs/>
          <w:sz w:val="28"/>
          <w:szCs w:val="28"/>
        </w:rPr>
        <w:t>关于申报</w:t>
      </w:r>
      <w:r w:rsidRPr="003974AE">
        <w:rPr>
          <w:rFonts w:ascii="宋体" w:eastAsia="宋体" w:hAnsi="宋体"/>
          <w:b/>
          <w:bCs/>
          <w:sz w:val="28"/>
          <w:szCs w:val="28"/>
        </w:rPr>
        <w:t>2024年度浙江省社科</w:t>
      </w:r>
      <w:proofErr w:type="gramStart"/>
      <w:r w:rsidRPr="003974AE">
        <w:rPr>
          <w:rFonts w:ascii="宋体" w:eastAsia="宋体" w:hAnsi="宋体"/>
          <w:b/>
          <w:bCs/>
          <w:sz w:val="28"/>
          <w:szCs w:val="28"/>
        </w:rPr>
        <w:t>联研究</w:t>
      </w:r>
      <w:proofErr w:type="gramEnd"/>
      <w:r w:rsidRPr="003974AE">
        <w:rPr>
          <w:rFonts w:ascii="宋体" w:eastAsia="宋体" w:hAnsi="宋体"/>
          <w:b/>
          <w:bCs/>
          <w:sz w:val="28"/>
          <w:szCs w:val="28"/>
        </w:rPr>
        <w:t>课题的通知</w:t>
      </w:r>
    </w:p>
    <w:p w14:paraId="60DBF0EE" w14:textId="77777777" w:rsidR="003974AE" w:rsidRPr="003974AE" w:rsidRDefault="003974AE" w:rsidP="003974AE">
      <w:pPr>
        <w:adjustRightInd w:val="0"/>
        <w:snapToGrid w:val="0"/>
        <w:spacing w:line="360" w:lineRule="auto"/>
        <w:jc w:val="center"/>
        <w:rPr>
          <w:rFonts w:ascii="宋体" w:eastAsia="宋体" w:hAnsi="宋体" w:hint="eastAsia"/>
          <w:b/>
          <w:bCs/>
          <w:sz w:val="36"/>
          <w:szCs w:val="36"/>
        </w:rPr>
      </w:pPr>
    </w:p>
    <w:p w14:paraId="45AF5EC6" w14:textId="0B68EC59" w:rsidR="003974AE" w:rsidRPr="003974AE" w:rsidRDefault="003974AE" w:rsidP="003974AE">
      <w:pPr>
        <w:adjustRightInd w:val="0"/>
        <w:snapToGrid w:val="0"/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各</w:t>
      </w:r>
      <w:r>
        <w:rPr>
          <w:rFonts w:ascii="宋体" w:eastAsia="宋体" w:hAnsi="宋体" w:hint="eastAsia"/>
          <w:sz w:val="24"/>
          <w:szCs w:val="24"/>
        </w:rPr>
        <w:t>学院、部门、研究机构</w:t>
      </w:r>
      <w:r w:rsidRPr="003974AE">
        <w:rPr>
          <w:rFonts w:ascii="宋体" w:eastAsia="宋体" w:hAnsi="宋体" w:hint="eastAsia"/>
          <w:sz w:val="24"/>
          <w:szCs w:val="24"/>
        </w:rPr>
        <w:t>：</w:t>
      </w:r>
    </w:p>
    <w:p w14:paraId="19326499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为更好发挥浙江省社科</w:t>
      </w:r>
      <w:proofErr w:type="gramStart"/>
      <w:r w:rsidRPr="003974AE">
        <w:rPr>
          <w:rFonts w:ascii="宋体" w:eastAsia="宋体" w:hAnsi="宋体" w:hint="eastAsia"/>
          <w:sz w:val="24"/>
          <w:szCs w:val="24"/>
        </w:rPr>
        <w:t>联研究</w:t>
      </w:r>
      <w:proofErr w:type="gramEnd"/>
      <w:r w:rsidRPr="003974AE">
        <w:rPr>
          <w:rFonts w:ascii="宋体" w:eastAsia="宋体" w:hAnsi="宋体" w:hint="eastAsia"/>
          <w:sz w:val="24"/>
          <w:szCs w:val="24"/>
        </w:rPr>
        <w:t>课题在推进高水平社科强省建设中的重要作用，积极引领省级社科类社会组织围绕中心工作开展相关研究，进一步营造浓厚学术氛围，提高学术研究水平，促进学术繁荣发展，现就</w:t>
      </w:r>
      <w:r w:rsidRPr="003974AE">
        <w:rPr>
          <w:rFonts w:ascii="宋体" w:eastAsia="宋体" w:hAnsi="宋体"/>
          <w:sz w:val="24"/>
          <w:szCs w:val="24"/>
        </w:rPr>
        <w:t>2024年度省社科</w:t>
      </w:r>
      <w:proofErr w:type="gramStart"/>
      <w:r w:rsidRPr="003974AE">
        <w:rPr>
          <w:rFonts w:ascii="宋体" w:eastAsia="宋体" w:hAnsi="宋体"/>
          <w:sz w:val="24"/>
          <w:szCs w:val="24"/>
        </w:rPr>
        <w:t>联研究</w:t>
      </w:r>
      <w:proofErr w:type="gramEnd"/>
      <w:r w:rsidRPr="003974AE">
        <w:rPr>
          <w:rFonts w:ascii="宋体" w:eastAsia="宋体" w:hAnsi="宋体"/>
          <w:sz w:val="24"/>
          <w:szCs w:val="24"/>
        </w:rPr>
        <w:t>课题申报工作通知如下：</w:t>
      </w:r>
    </w:p>
    <w:p w14:paraId="58CC97CF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一、选题方向</w:t>
      </w:r>
    </w:p>
    <w:p w14:paraId="6E51F3F8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/>
          <w:sz w:val="24"/>
          <w:szCs w:val="24"/>
        </w:rPr>
        <w:t>2024年度省社科</w:t>
      </w:r>
      <w:proofErr w:type="gramStart"/>
      <w:r w:rsidRPr="003974AE">
        <w:rPr>
          <w:rFonts w:ascii="宋体" w:eastAsia="宋体" w:hAnsi="宋体"/>
          <w:sz w:val="24"/>
          <w:szCs w:val="24"/>
        </w:rPr>
        <w:t>联研究</w:t>
      </w:r>
      <w:proofErr w:type="gramEnd"/>
      <w:r w:rsidRPr="003974AE">
        <w:rPr>
          <w:rFonts w:ascii="宋体" w:eastAsia="宋体" w:hAnsi="宋体"/>
          <w:sz w:val="24"/>
          <w:szCs w:val="24"/>
        </w:rPr>
        <w:t>课题坚持基础研究和应用研究并重。基础研究要着力构建具有中国特色的哲学社会科学学科体系、学术体系、话语体系，凸显研究的公共性、基础性和原创性；应用研究要聚焦全面开启中国式现代化新征程，围绕党的二十大和浙江省第十五次党代会精神、“八八战略”实施20周年、打造重要窗口与建设共同富裕示范区、 “三个一号工程”、推进社科强省建设、促进社会组织高质量发展等主题主线及社会各界普遍关注的热点、重点与难点问题，开展具有深厚现实基础和实践价值的实证研究。</w:t>
      </w:r>
    </w:p>
    <w:p w14:paraId="58695815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二、课题类型和申报要求</w:t>
      </w:r>
    </w:p>
    <w:p w14:paraId="36DE5BF5" w14:textId="78DAC986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3974AE">
        <w:rPr>
          <w:rFonts w:ascii="宋体" w:eastAsia="宋体" w:hAnsi="宋体"/>
          <w:sz w:val="24"/>
          <w:szCs w:val="24"/>
        </w:rPr>
        <w:t>2024年度研究课题</w:t>
      </w:r>
      <w:proofErr w:type="gramStart"/>
      <w:r w:rsidRPr="003974AE">
        <w:rPr>
          <w:rFonts w:ascii="宋体" w:eastAsia="宋体" w:hAnsi="宋体"/>
          <w:sz w:val="24"/>
          <w:szCs w:val="24"/>
        </w:rPr>
        <w:t>分委托</w:t>
      </w:r>
      <w:proofErr w:type="gramEnd"/>
      <w:r w:rsidRPr="003974AE">
        <w:rPr>
          <w:rFonts w:ascii="宋体" w:eastAsia="宋体" w:hAnsi="宋体"/>
          <w:sz w:val="24"/>
          <w:szCs w:val="24"/>
        </w:rPr>
        <w:t>课题、调研专项课题、学术研讨专项课题和年度课题等四种类型。</w:t>
      </w:r>
    </w:p>
    <w:p w14:paraId="7911019F" w14:textId="7C7206B2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3974AE">
        <w:rPr>
          <w:rFonts w:ascii="宋体" w:eastAsia="宋体" w:hAnsi="宋体"/>
          <w:sz w:val="24"/>
          <w:szCs w:val="24"/>
        </w:rPr>
        <w:t>1.委托课题：本年度设一项“哲学社会科学类社会组织的发展指标研究”专项委托课题，由浙江省社会学学会承担。</w:t>
      </w:r>
    </w:p>
    <w:p w14:paraId="4A18042F" w14:textId="3D77E5F5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3974AE">
        <w:rPr>
          <w:rFonts w:ascii="宋体" w:eastAsia="宋体" w:hAnsi="宋体"/>
          <w:sz w:val="24"/>
          <w:szCs w:val="24"/>
        </w:rPr>
        <w:t>2.调研专项课题：动员业务主管社会组织大兴调查研究，围绕我省“八八战略”实施20周年、 “三个一号工程”等中心工作（包括但不限于参考选题方向，见附件1）深入开展调查研究，撰写调研报告（对策要报），积极建言献策。成果要报（应标注“省社科联业务主管社会组织调研专项课题”研究成果）通过《浙江社科要报》编发并获省领导批示的，拟立为省社科规划一般课题；其他渠道编发并获省领导批示、入编《浙江社科要报》但未获省领导批示的，拟立为省社科</w:t>
      </w:r>
      <w:proofErr w:type="gramStart"/>
      <w:r w:rsidRPr="003974AE">
        <w:rPr>
          <w:rFonts w:ascii="宋体" w:eastAsia="宋体" w:hAnsi="宋体"/>
          <w:sz w:val="24"/>
          <w:szCs w:val="24"/>
        </w:rPr>
        <w:t>联研究</w:t>
      </w:r>
      <w:proofErr w:type="gramEnd"/>
      <w:r w:rsidRPr="003974AE">
        <w:rPr>
          <w:rFonts w:ascii="宋体" w:eastAsia="宋体" w:hAnsi="宋体"/>
          <w:sz w:val="24"/>
          <w:szCs w:val="24"/>
        </w:rPr>
        <w:t>课题。本专项课题在2023年底前组织1-2批验收立项。</w:t>
      </w:r>
    </w:p>
    <w:p w14:paraId="499DB458" w14:textId="3BBDB541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3974AE">
        <w:rPr>
          <w:rFonts w:ascii="宋体" w:eastAsia="宋体" w:hAnsi="宋体"/>
          <w:sz w:val="24"/>
          <w:szCs w:val="24"/>
        </w:rPr>
        <w:t>3.学术研讨专项课题：对各业务主管社团、民办社科研究机构和会员社团</w:t>
      </w:r>
      <w:r w:rsidRPr="003974AE">
        <w:rPr>
          <w:rFonts w:ascii="宋体" w:eastAsia="宋体" w:hAnsi="宋体"/>
          <w:sz w:val="24"/>
          <w:szCs w:val="24"/>
        </w:rPr>
        <w:lastRenderedPageBreak/>
        <w:t>组织举办的年会、论坛、研讨会等学术交流活动，拟设</w:t>
      </w:r>
      <w:proofErr w:type="gramStart"/>
      <w:r w:rsidRPr="003974AE">
        <w:rPr>
          <w:rFonts w:ascii="宋体" w:eastAsia="宋体" w:hAnsi="宋体"/>
          <w:sz w:val="24"/>
          <w:szCs w:val="24"/>
        </w:rPr>
        <w:t>立学术</w:t>
      </w:r>
      <w:proofErr w:type="gramEnd"/>
      <w:r w:rsidRPr="003974AE">
        <w:rPr>
          <w:rFonts w:ascii="宋体" w:eastAsia="宋体" w:hAnsi="宋体"/>
          <w:sz w:val="24"/>
          <w:szCs w:val="24"/>
        </w:rPr>
        <w:t>研讨专项课题。专项课题推荐数由该活动征集的论文数量确定：论文数10-30篇的可推荐1项，31-60篇的推荐2项，61-100篇的推荐3项，101篇以上的推荐4项。本专项课题由各社会组织初评推荐（填报附件3），省社科联终评确定。推荐材料在12月10日前报送，2024年1月前完成评审立项。</w:t>
      </w:r>
    </w:p>
    <w:p w14:paraId="5618221B" w14:textId="77DF62DD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3974AE">
        <w:rPr>
          <w:rFonts w:ascii="宋体" w:eastAsia="宋体" w:hAnsi="宋体"/>
          <w:sz w:val="24"/>
          <w:szCs w:val="24"/>
        </w:rPr>
        <w:t>4.年度课题：</w:t>
      </w:r>
      <w:proofErr w:type="gramStart"/>
      <w:r w:rsidRPr="003974AE">
        <w:rPr>
          <w:rFonts w:ascii="宋体" w:eastAsia="宋体" w:hAnsi="宋体"/>
          <w:sz w:val="24"/>
          <w:szCs w:val="24"/>
        </w:rPr>
        <w:t>面向省社科联业务</w:t>
      </w:r>
      <w:proofErr w:type="gramEnd"/>
      <w:r w:rsidRPr="003974AE">
        <w:rPr>
          <w:rFonts w:ascii="宋体" w:eastAsia="宋体" w:hAnsi="宋体"/>
          <w:sz w:val="24"/>
          <w:szCs w:val="24"/>
        </w:rPr>
        <w:t>主管社团、民办社科研究机构和会员社团的会员申报，经组织评审，择优立项为资助课题或立项不资助课题。课题负责人同年只能申报或承担一项本类课题，除以成果申报的课题外，凡已承担省社科</w:t>
      </w:r>
      <w:proofErr w:type="gramStart"/>
      <w:r w:rsidRPr="003974AE">
        <w:rPr>
          <w:rFonts w:ascii="宋体" w:eastAsia="宋体" w:hAnsi="宋体"/>
          <w:sz w:val="24"/>
          <w:szCs w:val="24"/>
        </w:rPr>
        <w:t>联研究</w:t>
      </w:r>
      <w:proofErr w:type="gramEnd"/>
      <w:r w:rsidRPr="003974AE">
        <w:rPr>
          <w:rFonts w:ascii="宋体" w:eastAsia="宋体" w:hAnsi="宋体"/>
          <w:sz w:val="24"/>
          <w:szCs w:val="24"/>
        </w:rPr>
        <w:t>课题未完成者（截止2023年6月20日未结题）或主持国家社科基金项目、省社科联各类社科项目被撤项、终止尚处于申报资格限制期内者，或有其他信誉不良记录被通报批评的，不得申报。已获国家社科基金、省社科规划立项的课题，其课题组成员不能以基本相同的内容再申报本课题。 同年已</w:t>
      </w:r>
      <w:proofErr w:type="gramStart"/>
      <w:r w:rsidRPr="003974AE">
        <w:rPr>
          <w:rFonts w:ascii="宋体" w:eastAsia="宋体" w:hAnsi="宋体"/>
          <w:sz w:val="24"/>
          <w:szCs w:val="24"/>
        </w:rPr>
        <w:t>立项省</w:t>
      </w:r>
      <w:proofErr w:type="gramEnd"/>
      <w:r w:rsidRPr="003974AE">
        <w:rPr>
          <w:rFonts w:ascii="宋体" w:eastAsia="宋体" w:hAnsi="宋体"/>
          <w:sz w:val="24"/>
          <w:szCs w:val="24"/>
        </w:rPr>
        <w:t>社科规划课题、省社科联科普课题</w:t>
      </w:r>
      <w:r w:rsidRPr="003974AE">
        <w:rPr>
          <w:rFonts w:ascii="宋体" w:eastAsia="宋体" w:hAnsi="宋体" w:hint="eastAsia"/>
          <w:sz w:val="24"/>
          <w:szCs w:val="24"/>
        </w:rPr>
        <w:t>（以成果申报的课题除外）的申报者也不重复立项。</w:t>
      </w:r>
    </w:p>
    <w:p w14:paraId="3B19EC0E" w14:textId="4FE0B9D6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年度课题成果形式为论文、著作或调研报告（成果要报），论文要求公开发表，著作要求出版，调研报告（成果要报）应获得市县主要领导及以上级别领导批示。课题完成时间原则上为立项后两年内。</w:t>
      </w:r>
    </w:p>
    <w:p w14:paraId="6C819EBD" w14:textId="27E41596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年度课题申报时间为从即日起至</w:t>
      </w:r>
      <w:r w:rsidRPr="003974AE">
        <w:rPr>
          <w:rFonts w:ascii="宋体" w:eastAsia="宋体" w:hAnsi="宋体"/>
          <w:sz w:val="24"/>
          <w:szCs w:val="24"/>
        </w:rPr>
        <w:t>2023年6月20日截止</w:t>
      </w:r>
      <w:r>
        <w:rPr>
          <w:rFonts w:ascii="宋体" w:eastAsia="宋体" w:hAnsi="宋体" w:hint="eastAsia"/>
          <w:sz w:val="24"/>
          <w:szCs w:val="24"/>
        </w:rPr>
        <w:t>（</w:t>
      </w:r>
      <w:r w:rsidRPr="003974AE">
        <w:rPr>
          <w:rFonts w:ascii="宋体" w:eastAsia="宋体" w:hAnsi="宋体" w:hint="eastAsia"/>
          <w:color w:val="FF0000"/>
          <w:sz w:val="24"/>
          <w:szCs w:val="24"/>
        </w:rPr>
        <w:t>校内审核截止6月1</w:t>
      </w:r>
      <w:r w:rsidRPr="003974AE">
        <w:rPr>
          <w:rFonts w:ascii="宋体" w:eastAsia="宋体" w:hAnsi="宋体"/>
          <w:color w:val="FF0000"/>
          <w:sz w:val="24"/>
          <w:szCs w:val="24"/>
        </w:rPr>
        <w:t>5</w:t>
      </w:r>
      <w:r w:rsidRPr="003974AE">
        <w:rPr>
          <w:rFonts w:ascii="宋体" w:eastAsia="宋体" w:hAnsi="宋体" w:hint="eastAsia"/>
          <w:color w:val="FF0000"/>
          <w:sz w:val="24"/>
          <w:szCs w:val="24"/>
        </w:rPr>
        <w:t>日</w:t>
      </w:r>
      <w:r>
        <w:rPr>
          <w:rFonts w:ascii="宋体" w:eastAsia="宋体" w:hAnsi="宋体" w:hint="eastAsia"/>
          <w:color w:val="FF0000"/>
          <w:sz w:val="24"/>
          <w:szCs w:val="24"/>
        </w:rPr>
        <w:t>周四</w:t>
      </w:r>
      <w:r>
        <w:rPr>
          <w:rFonts w:ascii="宋体" w:eastAsia="宋体" w:hAnsi="宋体" w:hint="eastAsia"/>
          <w:sz w:val="24"/>
          <w:szCs w:val="24"/>
        </w:rPr>
        <w:t>）</w:t>
      </w:r>
      <w:r w:rsidRPr="003974AE">
        <w:rPr>
          <w:rFonts w:ascii="宋体" w:eastAsia="宋体" w:hAnsi="宋体"/>
          <w:sz w:val="24"/>
          <w:szCs w:val="24"/>
        </w:rPr>
        <w:t>，逾期不再受理。申报人从浙江社科网（https://www.zjskw.gov.cn）首页中部“社科服务”中的“社科课题”进入“浙江省社科科研项目管理平台”，登陆系统后（此前无账号的应先在省社科联“大成集智”系统完成个人注册）进入“课题申报”中“研究课题申报”</w:t>
      </w:r>
      <w:proofErr w:type="gramStart"/>
      <w:r w:rsidRPr="003974AE">
        <w:rPr>
          <w:rFonts w:ascii="宋体" w:eastAsia="宋体" w:hAnsi="宋体"/>
          <w:sz w:val="24"/>
          <w:szCs w:val="24"/>
        </w:rPr>
        <w:t>版块</w:t>
      </w:r>
      <w:proofErr w:type="gramEnd"/>
      <w:r w:rsidRPr="003974AE">
        <w:rPr>
          <w:rFonts w:ascii="宋体" w:eastAsia="宋体" w:hAnsi="宋体"/>
          <w:sz w:val="24"/>
          <w:szCs w:val="24"/>
        </w:rPr>
        <w:t>进行申报，按要求填写信息并上传课题活页（活页PDF文件请以申报课题名称命名）。申报人的具体操作请参阅《省社科联研究课题申报系统操作手册（申报人使用）》。各社会组织初审负责人请参阅《省社科联研究课题</w:t>
      </w:r>
      <w:r w:rsidRPr="003974AE">
        <w:rPr>
          <w:rFonts w:ascii="宋体" w:eastAsia="宋体" w:hAnsi="宋体" w:hint="eastAsia"/>
          <w:sz w:val="24"/>
          <w:szCs w:val="24"/>
        </w:rPr>
        <w:t>申报系统操作手册（初审人使用）》，核实申报人身份，按要求完成初审工作。</w:t>
      </w:r>
    </w:p>
    <w:p w14:paraId="348C9544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通讯地址：杭州市拱</w:t>
      </w:r>
      <w:proofErr w:type="gramStart"/>
      <w:r w:rsidRPr="003974AE">
        <w:rPr>
          <w:rFonts w:ascii="宋体" w:eastAsia="宋体" w:hAnsi="宋体" w:hint="eastAsia"/>
          <w:sz w:val="24"/>
          <w:szCs w:val="24"/>
        </w:rPr>
        <w:t>墅区密渡桥路</w:t>
      </w:r>
      <w:proofErr w:type="gramEnd"/>
      <w:r w:rsidRPr="003974AE">
        <w:rPr>
          <w:rFonts w:ascii="宋体" w:eastAsia="宋体" w:hAnsi="宋体"/>
          <w:sz w:val="24"/>
          <w:szCs w:val="24"/>
        </w:rPr>
        <w:t>51-1号省行政中心二号院622</w:t>
      </w:r>
      <w:proofErr w:type="gramStart"/>
      <w:r w:rsidRPr="003974AE">
        <w:rPr>
          <w:rFonts w:ascii="宋体" w:eastAsia="宋体" w:hAnsi="宋体"/>
          <w:sz w:val="24"/>
          <w:szCs w:val="24"/>
        </w:rPr>
        <w:t>室省社科联社团处</w:t>
      </w:r>
      <w:proofErr w:type="gramEnd"/>
    </w:p>
    <w:p w14:paraId="10471F08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14:paraId="137E3AC5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联系人及联系方式：胡荣仁（</w:t>
      </w:r>
      <w:r w:rsidRPr="003974AE">
        <w:rPr>
          <w:rFonts w:ascii="宋体" w:eastAsia="宋体" w:hAnsi="宋体"/>
          <w:sz w:val="24"/>
          <w:szCs w:val="24"/>
        </w:rPr>
        <w:t>0571-81050867）、李玉英（81050872）、</w:t>
      </w:r>
      <w:proofErr w:type="gramStart"/>
      <w:r w:rsidRPr="003974AE">
        <w:rPr>
          <w:rFonts w:ascii="宋体" w:eastAsia="宋体" w:hAnsi="宋体"/>
          <w:sz w:val="24"/>
          <w:szCs w:val="24"/>
        </w:rPr>
        <w:t>况</w:t>
      </w:r>
      <w:proofErr w:type="gramEnd"/>
      <w:r w:rsidRPr="003974AE">
        <w:rPr>
          <w:rFonts w:ascii="宋体" w:eastAsia="宋体" w:hAnsi="宋体"/>
          <w:sz w:val="24"/>
          <w:szCs w:val="24"/>
        </w:rPr>
        <w:t>落</w:t>
      </w:r>
      <w:r w:rsidRPr="003974AE">
        <w:rPr>
          <w:rFonts w:ascii="宋体" w:eastAsia="宋体" w:hAnsi="宋体"/>
          <w:sz w:val="24"/>
          <w:szCs w:val="24"/>
        </w:rPr>
        <w:lastRenderedPageBreak/>
        <w:t>华（81050873）；</w:t>
      </w:r>
      <w:proofErr w:type="gramStart"/>
      <w:r w:rsidRPr="003974AE">
        <w:rPr>
          <w:rFonts w:ascii="宋体" w:eastAsia="宋体" w:hAnsi="宋体"/>
          <w:sz w:val="24"/>
          <w:szCs w:val="24"/>
        </w:rPr>
        <w:t>E-mail:zjsslxhc@vip.163.com</w:t>
      </w:r>
      <w:proofErr w:type="gramEnd"/>
    </w:p>
    <w:p w14:paraId="6CA14844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14:paraId="025E5B75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个人及单位注册（大成集智系统）技术支持：邹志鑫（</w:t>
      </w:r>
      <w:r w:rsidRPr="003974AE">
        <w:rPr>
          <w:rFonts w:ascii="宋体" w:eastAsia="宋体" w:hAnsi="宋体"/>
          <w:sz w:val="24"/>
          <w:szCs w:val="24"/>
        </w:rPr>
        <w:t>0571-87057496）</w:t>
      </w:r>
    </w:p>
    <w:p w14:paraId="5C00932F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课题申报系统技术支持：王佳林（</w:t>
      </w:r>
      <w:r w:rsidRPr="003974AE">
        <w:rPr>
          <w:rFonts w:ascii="宋体" w:eastAsia="宋体" w:hAnsi="宋体"/>
          <w:sz w:val="24"/>
          <w:szCs w:val="24"/>
        </w:rPr>
        <w:t>0571-87295036、87290536)</w:t>
      </w:r>
    </w:p>
    <w:p w14:paraId="31C9E5A1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14:paraId="297B1F91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附件：</w:t>
      </w:r>
      <w:r w:rsidRPr="003974AE">
        <w:rPr>
          <w:rFonts w:ascii="宋体" w:eastAsia="宋体" w:hAnsi="宋体"/>
          <w:sz w:val="24"/>
          <w:szCs w:val="24"/>
        </w:rPr>
        <w:t>1.社会组织调研专项课题参考研究方向</w:t>
      </w:r>
    </w:p>
    <w:p w14:paraId="702D6557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 xml:space="preserve">　　　</w:t>
      </w:r>
      <w:r w:rsidRPr="003974AE">
        <w:rPr>
          <w:rFonts w:ascii="宋体" w:eastAsia="宋体" w:hAnsi="宋体"/>
          <w:sz w:val="24"/>
          <w:szCs w:val="24"/>
        </w:rPr>
        <w:t>2.社会组织学术研讨专项课题推荐信息表</w:t>
      </w:r>
    </w:p>
    <w:p w14:paraId="312A004A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 xml:space="preserve">　　　</w:t>
      </w:r>
      <w:r w:rsidRPr="003974AE">
        <w:rPr>
          <w:rFonts w:ascii="宋体" w:eastAsia="宋体" w:hAnsi="宋体"/>
          <w:sz w:val="24"/>
          <w:szCs w:val="24"/>
        </w:rPr>
        <w:t>3.2024年度浙江省社科</w:t>
      </w:r>
      <w:proofErr w:type="gramStart"/>
      <w:r w:rsidRPr="003974AE">
        <w:rPr>
          <w:rFonts w:ascii="宋体" w:eastAsia="宋体" w:hAnsi="宋体"/>
          <w:sz w:val="24"/>
          <w:szCs w:val="24"/>
        </w:rPr>
        <w:t>联研究</w:t>
      </w:r>
      <w:proofErr w:type="gramEnd"/>
      <w:r w:rsidRPr="003974AE">
        <w:rPr>
          <w:rFonts w:ascii="宋体" w:eastAsia="宋体" w:hAnsi="宋体"/>
          <w:sz w:val="24"/>
          <w:szCs w:val="24"/>
        </w:rPr>
        <w:t>课题活页</w:t>
      </w:r>
    </w:p>
    <w:p w14:paraId="29EA91F1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省社科</w:t>
      </w:r>
      <w:proofErr w:type="gramStart"/>
      <w:r w:rsidRPr="003974AE">
        <w:rPr>
          <w:rFonts w:ascii="宋体" w:eastAsia="宋体" w:hAnsi="宋体" w:hint="eastAsia"/>
          <w:sz w:val="24"/>
          <w:szCs w:val="24"/>
        </w:rPr>
        <w:t>联研究</w:t>
      </w:r>
      <w:proofErr w:type="gramEnd"/>
      <w:r w:rsidRPr="003974AE">
        <w:rPr>
          <w:rFonts w:ascii="宋体" w:eastAsia="宋体" w:hAnsi="宋体" w:hint="eastAsia"/>
          <w:sz w:val="24"/>
          <w:szCs w:val="24"/>
        </w:rPr>
        <w:t>课题申报系统操作手册（初审人使用</w:t>
      </w:r>
      <w:r w:rsidRPr="003974AE">
        <w:rPr>
          <w:rFonts w:ascii="宋体" w:eastAsia="宋体" w:hAnsi="宋体"/>
          <w:sz w:val="24"/>
          <w:szCs w:val="24"/>
        </w:rPr>
        <w:t>202304）.docx</w:t>
      </w:r>
    </w:p>
    <w:p w14:paraId="05979B35" w14:textId="77777777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974AE">
        <w:rPr>
          <w:rFonts w:ascii="宋体" w:eastAsia="宋体" w:hAnsi="宋体" w:hint="eastAsia"/>
          <w:sz w:val="24"/>
          <w:szCs w:val="24"/>
        </w:rPr>
        <w:t>省社科</w:t>
      </w:r>
      <w:proofErr w:type="gramStart"/>
      <w:r w:rsidRPr="003974AE">
        <w:rPr>
          <w:rFonts w:ascii="宋体" w:eastAsia="宋体" w:hAnsi="宋体" w:hint="eastAsia"/>
          <w:sz w:val="24"/>
          <w:szCs w:val="24"/>
        </w:rPr>
        <w:t>联研究</w:t>
      </w:r>
      <w:proofErr w:type="gramEnd"/>
      <w:r w:rsidRPr="003974AE">
        <w:rPr>
          <w:rFonts w:ascii="宋体" w:eastAsia="宋体" w:hAnsi="宋体" w:hint="eastAsia"/>
          <w:sz w:val="24"/>
          <w:szCs w:val="24"/>
        </w:rPr>
        <w:t>课题申报系统操作手册（申报人使用</w:t>
      </w:r>
      <w:r w:rsidRPr="003974AE">
        <w:rPr>
          <w:rFonts w:ascii="宋体" w:eastAsia="宋体" w:hAnsi="宋体"/>
          <w:sz w:val="24"/>
          <w:szCs w:val="24"/>
        </w:rPr>
        <w:t>202304）.docx</w:t>
      </w:r>
    </w:p>
    <w:p w14:paraId="54258223" w14:textId="533FB6AC" w:rsidR="00892C3D" w:rsidRDefault="00892C3D" w:rsidP="003974AE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14:paraId="4E4FC1FF" w14:textId="37F3CA22" w:rsidR="003974AE" w:rsidRDefault="003974AE" w:rsidP="003974AE">
      <w:pPr>
        <w:adjustRightInd w:val="0"/>
        <w:snapToGrid w:val="0"/>
        <w:spacing w:line="360" w:lineRule="auto"/>
        <w:ind w:firstLineChars="200" w:firstLine="480"/>
        <w:jc w:val="righ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人文社科处</w:t>
      </w:r>
    </w:p>
    <w:p w14:paraId="1E9E3FD0" w14:textId="20497301" w:rsidR="003974AE" w:rsidRPr="003974AE" w:rsidRDefault="003974AE" w:rsidP="003974AE">
      <w:pPr>
        <w:adjustRightInd w:val="0"/>
        <w:snapToGrid w:val="0"/>
        <w:spacing w:line="360" w:lineRule="auto"/>
        <w:ind w:firstLineChars="200" w:firstLine="480"/>
        <w:jc w:val="righ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023</w:t>
      </w:r>
      <w:r>
        <w:rPr>
          <w:rFonts w:ascii="宋体" w:eastAsia="宋体" w:hAnsi="宋体" w:hint="eastAsia"/>
          <w:sz w:val="24"/>
          <w:szCs w:val="24"/>
        </w:rPr>
        <w:t>年5月1</w:t>
      </w: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日</w:t>
      </w:r>
    </w:p>
    <w:sectPr w:rsidR="003974AE" w:rsidRPr="003974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431"/>
    <w:rsid w:val="003974AE"/>
    <w:rsid w:val="00892C3D"/>
    <w:rsid w:val="00FD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B03A8"/>
  <w15:chartTrackingRefBased/>
  <w15:docId w15:val="{EF745A12-403E-4C15-A18F-AE82720B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3974A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uiPriority w:val="9"/>
    <w:rsid w:val="003974AE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2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qq157726424@hotmail.com</dc:creator>
  <cp:keywords/>
  <dc:description/>
  <cp:lastModifiedBy>qq157726424@hotmail.com</cp:lastModifiedBy>
  <cp:revision>3</cp:revision>
  <dcterms:created xsi:type="dcterms:W3CDTF">2023-05-16T03:53:00Z</dcterms:created>
  <dcterms:modified xsi:type="dcterms:W3CDTF">2023-05-16T03:53:00Z</dcterms:modified>
</cp:coreProperties>
</file>