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keepLines w:val="0"/>
        <w:pageBreakBefore w:val="0"/>
        <w:widowControl/>
        <w:kinsoku/>
        <w:wordWrap/>
        <w:overflowPunct/>
        <w:topLinePunct w:val="0"/>
        <w:autoSpaceDE/>
        <w:autoSpaceDN/>
        <w:bidi w:val="0"/>
        <w:adjustRightInd/>
        <w:snapToGrid w:val="0"/>
        <w:spacing w:before="0" w:after="0" w:line="360" w:lineRule="auto"/>
        <w:jc w:val="center"/>
        <w:textAlignment w:val="auto"/>
        <w:rPr>
          <w:rFonts w:hint="eastAsia" w:ascii="黑体" w:hAnsi="黑体" w:eastAsia="黑体" w:cs="黑体"/>
          <w:b w:val="0"/>
          <w:bCs/>
          <w:color w:val="000000"/>
          <w:sz w:val="36"/>
          <w:szCs w:val="36"/>
        </w:rPr>
      </w:pPr>
      <w:bookmarkStart w:id="0" w:name="_Toc441492566"/>
      <w:r>
        <w:rPr>
          <w:rFonts w:hint="eastAsia" w:ascii="黑体" w:hAnsi="黑体" w:eastAsia="黑体" w:cs="黑体"/>
          <w:b w:val="0"/>
          <w:bCs/>
          <w:color w:val="000000"/>
          <w:sz w:val="36"/>
          <w:szCs w:val="36"/>
        </w:rPr>
        <w:t>智能合同文本处理应用组件</w:t>
      </w:r>
    </w:p>
    <w:p>
      <w:pPr>
        <w:pStyle w:val="4"/>
        <w:spacing w:before="0" w:after="0" w:line="360" w:lineRule="auto"/>
        <w:rPr>
          <w:rFonts w:hint="eastAsia" w:ascii="黑体" w:hAnsi="黑体" w:eastAsia="黑体" w:cs="黑体"/>
          <w:b w:val="0"/>
          <w:bCs w:val="0"/>
          <w:sz w:val="28"/>
          <w:szCs w:val="28"/>
        </w:rPr>
      </w:pPr>
      <w:bookmarkStart w:id="1" w:name="_Toc442187143"/>
      <w:r>
        <w:rPr>
          <w:rFonts w:hint="eastAsia" w:ascii="黑体" w:hAnsi="黑体" w:eastAsia="黑体" w:cs="黑体"/>
          <w:b w:val="0"/>
          <w:bCs w:val="0"/>
          <w:sz w:val="28"/>
          <w:szCs w:val="28"/>
        </w:rPr>
        <w:t>0、命题企业介绍</w:t>
      </w:r>
    </w:p>
    <w:p>
      <w:pPr>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浙江鸿程计算机系统有限公司（简称：鸿程系统）成立于1996年，目前注册资本14196万元，是由中国电信与浙江省能源集团主要战略投资的信息化服务提供商，通过研究大数据、人工智能等创新技术，专注于面向数据大脑、数据运营等数字智能化场景应用，构建数据应用解决方案和复杂信息系统集成解决方案，致力于为通讯、能源、交通等重点企业提供高效的数字化解决方案和技术服务，为智慧城市建设提供城市数字化转型和城市数据智能运营服务。</w:t>
      </w:r>
    </w:p>
    <w:p>
      <w:pPr>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鸿程系统以“创新、沟通、追求卓越”为企业文化的核心理念，倡导“鹰一样的个人，雁一样的团队”企业精神，聚集一流人才，紧跟世界信息技术发展潮流，创建卓越的信息化服务提供商。</w:t>
      </w:r>
    </w:p>
    <w:p>
      <w:pPr>
        <w:pStyle w:val="4"/>
        <w:spacing w:before="0" w:after="0" w:line="360" w:lineRule="auto"/>
        <w:rPr>
          <w:rFonts w:hint="eastAsia" w:ascii="黑体" w:hAnsi="黑体" w:eastAsia="黑体" w:cs="黑体"/>
          <w:b w:val="0"/>
          <w:bCs w:val="0"/>
          <w:sz w:val="28"/>
          <w:szCs w:val="28"/>
        </w:rPr>
      </w:pPr>
      <w:bookmarkStart w:id="6" w:name="_GoBack"/>
      <w:bookmarkEnd w:id="6"/>
      <w:r>
        <w:rPr>
          <w:rFonts w:hint="eastAsia" w:ascii="黑体" w:hAnsi="黑体" w:eastAsia="黑体" w:cs="黑体"/>
          <w:b w:val="0"/>
          <w:bCs w:val="0"/>
          <w:sz w:val="28"/>
          <w:szCs w:val="28"/>
        </w:rPr>
        <w:t>1、背景说明</w:t>
      </w:r>
      <w:bookmarkEnd w:id="0"/>
      <w:bookmarkEnd w:id="1"/>
    </w:p>
    <w:p>
      <w:pPr>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随着经济主体越来越多，各种服务模式、销售模式等的复杂多样，衍生模式更加复杂，企业对合同的进行智能化管理显得更加迫切，而合同文本是一种典型的非结构数据，需要通过人工的方式将相关信息进行结构化识别和输入。</w:t>
      </w:r>
    </w:p>
    <w:p>
      <w:pPr>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随着深度学习、自然语言处理、知识图谱等技术的发展，对合同进行智能处理已经成为可能。</w:t>
      </w:r>
      <w:bookmarkStart w:id="2" w:name="_Toc442187144"/>
      <w:bookmarkStart w:id="3" w:name="_Toc441492567"/>
    </w:p>
    <w:p>
      <w:pPr>
        <w:keepNext w:val="0"/>
        <w:keepLines w:val="0"/>
        <w:pageBreakBefore w:val="0"/>
        <w:widowControl/>
        <w:kinsoku/>
        <w:wordWrap/>
        <w:overflowPunct/>
        <w:topLinePunct w:val="0"/>
        <w:autoSpaceDE/>
        <w:autoSpaceDN/>
        <w:bidi w:val="0"/>
        <w:adjustRightInd/>
        <w:snapToGrid/>
        <w:spacing w:line="240" w:lineRule="auto"/>
        <w:ind w:firstLine="480" w:firstLineChars="200"/>
        <w:textAlignment w:val="auto"/>
        <w:rPr>
          <w:rFonts w:hint="eastAsia" w:ascii="仿宋" w:hAnsi="仿宋" w:eastAsia="仿宋" w:cs="仿宋"/>
          <w:sz w:val="24"/>
          <w:szCs w:val="24"/>
        </w:rPr>
      </w:pPr>
    </w:p>
    <w:p>
      <w:pPr>
        <w:pStyle w:val="4"/>
        <w:spacing w:before="0" w:after="0" w:line="360" w:lineRule="auto"/>
        <w:rPr>
          <w:rFonts w:hint="eastAsia" w:ascii="黑体" w:hAnsi="黑体" w:eastAsia="黑体" w:cs="黑体"/>
          <w:b w:val="0"/>
          <w:bCs w:val="0"/>
          <w:sz w:val="28"/>
          <w:szCs w:val="28"/>
        </w:rPr>
      </w:pPr>
      <w:r>
        <w:rPr>
          <w:rFonts w:hint="eastAsia" w:ascii="黑体" w:hAnsi="黑体" w:eastAsia="黑体" w:cs="黑体"/>
          <w:b w:val="0"/>
          <w:bCs w:val="0"/>
          <w:sz w:val="28"/>
          <w:szCs w:val="28"/>
        </w:rPr>
        <w:t>2、项目说明</w:t>
      </w:r>
      <w:bookmarkEnd w:id="2"/>
      <w:bookmarkEnd w:id="3"/>
    </w:p>
    <w:p>
      <w:pPr>
        <w:spacing w:line="360" w:lineRule="auto"/>
        <w:ind w:firstLine="420"/>
        <w:rPr>
          <w:rFonts w:hint="eastAsia" w:ascii="宋体" w:hAnsi="宋体" w:eastAsia="宋体" w:cs="宋体"/>
          <w:b/>
          <w:sz w:val="28"/>
          <w:szCs w:val="28"/>
        </w:rPr>
      </w:pPr>
      <w:r>
        <w:rPr>
          <w:rFonts w:hint="eastAsia" w:ascii="宋体" w:hAnsi="宋体" w:eastAsia="宋体" w:cs="宋体"/>
          <w:b/>
          <w:sz w:val="28"/>
          <w:szCs w:val="28"/>
        </w:rPr>
        <w:t>【问题说明】</w:t>
      </w:r>
    </w:p>
    <w:p>
      <w:pPr>
        <w:keepNext w:val="0"/>
        <w:keepLines w:val="0"/>
        <w:pageBreakBefore w:val="0"/>
        <w:widowControl/>
        <w:numPr>
          <w:ilvl w:val="0"/>
          <w:numId w:val="2"/>
        </w:numPr>
        <w:kinsoku/>
        <w:wordWrap/>
        <w:overflowPunct/>
        <w:topLinePunct w:val="0"/>
        <w:autoSpaceDE/>
        <w:autoSpaceDN/>
        <w:bidi w:val="0"/>
        <w:adjustRightInd/>
        <w:snapToGrid/>
        <w:spacing w:line="460" w:lineRule="exact"/>
        <w:ind w:left="992" w:hanging="425"/>
        <w:textAlignment w:val="auto"/>
        <w:rPr>
          <w:rFonts w:hint="eastAsia" w:ascii="仿宋" w:hAnsi="仿宋" w:eastAsia="仿宋" w:cs="仿宋"/>
          <w:sz w:val="28"/>
          <w:szCs w:val="28"/>
        </w:rPr>
      </w:pPr>
      <w:r>
        <w:rPr>
          <w:rFonts w:hint="eastAsia" w:ascii="仿宋" w:hAnsi="仿宋" w:eastAsia="仿宋" w:cs="仿宋"/>
          <w:sz w:val="28"/>
          <w:szCs w:val="28"/>
        </w:rPr>
        <w:t>合同文本因为格式不同，识别准确率偏低</w:t>
      </w:r>
    </w:p>
    <w:p>
      <w:pPr>
        <w:keepNext w:val="0"/>
        <w:keepLines w:val="0"/>
        <w:pageBreakBefore w:val="0"/>
        <w:widowControl/>
        <w:numPr>
          <w:ilvl w:val="0"/>
          <w:numId w:val="2"/>
        </w:numPr>
        <w:kinsoku/>
        <w:wordWrap/>
        <w:overflowPunct/>
        <w:topLinePunct w:val="0"/>
        <w:autoSpaceDE/>
        <w:autoSpaceDN/>
        <w:bidi w:val="0"/>
        <w:adjustRightInd/>
        <w:snapToGrid/>
        <w:spacing w:line="460" w:lineRule="exact"/>
        <w:ind w:left="992" w:hanging="425"/>
        <w:textAlignment w:val="auto"/>
        <w:rPr>
          <w:rFonts w:hint="eastAsia" w:ascii="仿宋" w:hAnsi="仿宋" w:eastAsia="仿宋" w:cs="仿宋"/>
          <w:sz w:val="28"/>
          <w:szCs w:val="28"/>
        </w:rPr>
      </w:pPr>
      <w:r>
        <w:rPr>
          <w:rFonts w:hint="eastAsia" w:ascii="仿宋" w:hAnsi="仿宋" w:eastAsia="仿宋" w:cs="仿宋"/>
          <w:sz w:val="28"/>
          <w:szCs w:val="28"/>
        </w:rPr>
        <w:t>提供的开发接口效率不高</w:t>
      </w:r>
    </w:p>
    <w:p>
      <w:pPr>
        <w:keepNext w:val="0"/>
        <w:keepLines w:val="0"/>
        <w:pageBreakBefore w:val="0"/>
        <w:widowControl/>
        <w:numPr>
          <w:ilvl w:val="0"/>
          <w:numId w:val="2"/>
        </w:numPr>
        <w:kinsoku/>
        <w:wordWrap/>
        <w:overflowPunct/>
        <w:topLinePunct w:val="0"/>
        <w:autoSpaceDE/>
        <w:autoSpaceDN/>
        <w:bidi w:val="0"/>
        <w:adjustRightInd/>
        <w:snapToGrid/>
        <w:spacing w:line="460" w:lineRule="exact"/>
        <w:ind w:left="992" w:hanging="425"/>
        <w:textAlignment w:val="auto"/>
        <w:rPr>
          <w:rFonts w:hint="eastAsia" w:ascii="仿宋" w:hAnsi="仿宋" w:eastAsia="仿宋" w:cs="仿宋"/>
          <w:sz w:val="28"/>
          <w:szCs w:val="28"/>
        </w:rPr>
      </w:pPr>
      <w:r>
        <w:rPr>
          <w:rFonts w:hint="eastAsia" w:ascii="仿宋" w:hAnsi="仿宋" w:eastAsia="仿宋" w:cs="仿宋"/>
          <w:sz w:val="28"/>
          <w:szCs w:val="28"/>
        </w:rPr>
        <w:t>模型迭代、维护、交接成本高，缺少统一管理和沉淀</w:t>
      </w:r>
    </w:p>
    <w:p>
      <w:pPr>
        <w:keepNext w:val="0"/>
        <w:keepLines w:val="0"/>
        <w:pageBreakBefore w:val="0"/>
        <w:widowControl/>
        <w:kinsoku/>
        <w:wordWrap/>
        <w:overflowPunct/>
        <w:topLinePunct w:val="0"/>
        <w:autoSpaceDE/>
        <w:autoSpaceDN/>
        <w:bidi w:val="0"/>
        <w:adjustRightInd/>
        <w:snapToGrid/>
        <w:spacing w:line="240" w:lineRule="auto"/>
        <w:ind w:firstLine="480" w:firstLineChars="200"/>
        <w:textAlignment w:val="auto"/>
        <w:rPr>
          <w:rFonts w:hint="eastAsia" w:ascii="仿宋" w:hAnsi="仿宋" w:eastAsia="仿宋" w:cs="仿宋"/>
          <w:sz w:val="24"/>
          <w:szCs w:val="24"/>
        </w:rPr>
      </w:pPr>
    </w:p>
    <w:p>
      <w:pPr>
        <w:spacing w:line="360" w:lineRule="auto"/>
        <w:rPr>
          <w:rFonts w:hint="eastAsia" w:ascii="宋体" w:hAnsi="宋体" w:eastAsia="宋体" w:cs="宋体"/>
          <w:b/>
          <w:sz w:val="28"/>
          <w:szCs w:val="28"/>
        </w:rPr>
      </w:pPr>
      <w:r>
        <w:rPr>
          <w:rFonts w:hint="eastAsia" w:ascii="宋体" w:hAnsi="宋体" w:eastAsia="宋体" w:cs="宋体"/>
          <w:b/>
          <w:sz w:val="28"/>
          <w:szCs w:val="28"/>
        </w:rPr>
        <w:t>【用户期望】</w:t>
      </w:r>
    </w:p>
    <w:p>
      <w:pPr>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搭建一个合同文本处理能力组件，可以通过API的形式提供如下服务：</w:t>
      </w:r>
    </w:p>
    <w:p>
      <w:pPr>
        <w:spacing w:line="360" w:lineRule="auto"/>
        <w:ind w:firstLine="562" w:firstLineChars="200"/>
        <w:rPr>
          <w:rFonts w:hint="eastAsia" w:ascii="宋体" w:hAnsi="宋体" w:eastAsia="宋体" w:cs="宋体"/>
          <w:b/>
          <w:bCs/>
          <w:sz w:val="28"/>
          <w:szCs w:val="28"/>
        </w:rPr>
      </w:pPr>
      <w:r>
        <w:rPr>
          <w:rFonts w:hint="eastAsia" w:ascii="宋体" w:hAnsi="宋体" w:eastAsia="宋体" w:cs="宋体"/>
          <w:b/>
          <w:bCs/>
          <w:sz w:val="28"/>
          <w:szCs w:val="28"/>
        </w:rPr>
        <w:t>（一）合同信息有效抽取和自动化标签：</w:t>
      </w:r>
    </w:p>
    <w:p>
      <w:pPr>
        <w:spacing w:line="360" w:lineRule="auto"/>
        <w:ind w:firstLine="560" w:firstLineChars="200"/>
        <w:rPr>
          <w:rFonts w:hint="eastAsia" w:ascii="宋体" w:hAnsi="宋体" w:eastAsia="宋体" w:cs="宋体"/>
          <w:b w:val="0"/>
          <w:bCs w:val="0"/>
          <w:sz w:val="28"/>
          <w:szCs w:val="28"/>
        </w:rPr>
      </w:pPr>
      <w:r>
        <w:rPr>
          <w:rFonts w:hint="eastAsia" w:ascii="宋体" w:hAnsi="宋体" w:eastAsia="宋体" w:cs="宋体"/>
          <w:b w:val="0"/>
          <w:bCs w:val="0"/>
          <w:sz w:val="28"/>
          <w:szCs w:val="28"/>
        </w:rPr>
        <w:t>（1）信息抽取功能</w:t>
      </w:r>
    </w:p>
    <w:p>
      <w:pPr>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适用多样化合同文本，通过自然语言处理、深度学习算法技术，对合同文本如客户名称、金额、签约时间、产权主体等信息结构化抽取。</w:t>
      </w:r>
    </w:p>
    <w:p>
      <w:pPr>
        <w:keepNext w:val="0"/>
        <w:keepLines w:val="0"/>
        <w:pageBreakBefore w:val="0"/>
        <w:widowControl/>
        <w:numPr>
          <w:ilvl w:val="0"/>
          <w:numId w:val="3"/>
        </w:numPr>
        <w:kinsoku/>
        <w:wordWrap/>
        <w:overflowPunct/>
        <w:topLinePunct w:val="0"/>
        <w:autoSpaceDE/>
        <w:autoSpaceDN/>
        <w:bidi w:val="0"/>
        <w:adjustRightInd/>
        <w:snapToGrid/>
        <w:spacing w:line="460" w:lineRule="exact"/>
        <w:ind w:left="822" w:hanging="403"/>
        <w:textAlignment w:val="auto"/>
        <w:rPr>
          <w:rFonts w:hint="eastAsia" w:ascii="仿宋" w:hAnsi="仿宋" w:eastAsia="仿宋" w:cs="仿宋"/>
          <w:sz w:val="28"/>
          <w:szCs w:val="28"/>
        </w:rPr>
      </w:pPr>
      <w:r>
        <w:rPr>
          <w:rFonts w:hint="eastAsia" w:ascii="仿宋" w:hAnsi="仿宋" w:eastAsia="仿宋" w:cs="仿宋"/>
          <w:sz w:val="28"/>
          <w:szCs w:val="28"/>
        </w:rPr>
        <w:t>通过扫描合同文本，获取合同相关信息，以参数的形式返回给编辑界面，供编辑填写确认。例如合同基本信息，收付款信息，银行信息，票据信息，验收信息，进度信息，里程碑信息，知识产权信息，税务要求等等。</w:t>
      </w:r>
    </w:p>
    <w:p>
      <w:pPr>
        <w:keepNext w:val="0"/>
        <w:keepLines w:val="0"/>
        <w:pageBreakBefore w:val="0"/>
        <w:widowControl/>
        <w:numPr>
          <w:ilvl w:val="0"/>
          <w:numId w:val="3"/>
        </w:numPr>
        <w:kinsoku/>
        <w:wordWrap/>
        <w:overflowPunct/>
        <w:topLinePunct w:val="0"/>
        <w:autoSpaceDE/>
        <w:autoSpaceDN/>
        <w:bidi w:val="0"/>
        <w:adjustRightInd/>
        <w:snapToGrid/>
        <w:spacing w:line="460" w:lineRule="exact"/>
        <w:ind w:left="822" w:hanging="403"/>
        <w:textAlignment w:val="auto"/>
        <w:rPr>
          <w:rFonts w:hint="eastAsia" w:ascii="仿宋" w:hAnsi="仿宋" w:eastAsia="仿宋" w:cs="仿宋"/>
          <w:sz w:val="28"/>
          <w:szCs w:val="28"/>
        </w:rPr>
      </w:pPr>
      <w:r>
        <w:rPr>
          <w:rFonts w:hint="eastAsia" w:ascii="仿宋" w:hAnsi="仿宋" w:eastAsia="仿宋" w:cs="仿宋"/>
          <w:sz w:val="28"/>
          <w:szCs w:val="28"/>
        </w:rPr>
        <w:t>要能够根据关键条款和关键字自动识别匹配并填写，要能够根据关键字情况做相应的智能调整，要能够进行容错处理，如果重要关键条款缺失，要提供预警和分析功能。</w:t>
      </w:r>
    </w:p>
    <w:p>
      <w:pPr>
        <w:keepNext w:val="0"/>
        <w:keepLines w:val="0"/>
        <w:pageBreakBefore w:val="0"/>
        <w:widowControl/>
        <w:numPr>
          <w:ilvl w:val="0"/>
          <w:numId w:val="3"/>
        </w:numPr>
        <w:kinsoku/>
        <w:wordWrap/>
        <w:overflowPunct/>
        <w:topLinePunct w:val="0"/>
        <w:autoSpaceDE/>
        <w:autoSpaceDN/>
        <w:bidi w:val="0"/>
        <w:adjustRightInd/>
        <w:snapToGrid/>
        <w:spacing w:line="460" w:lineRule="exact"/>
        <w:ind w:left="822" w:hanging="403"/>
        <w:textAlignment w:val="auto"/>
        <w:rPr>
          <w:rFonts w:hint="eastAsia" w:ascii="仿宋" w:hAnsi="仿宋" w:eastAsia="仿宋" w:cs="仿宋"/>
          <w:sz w:val="28"/>
          <w:szCs w:val="28"/>
        </w:rPr>
      </w:pPr>
      <w:r>
        <w:rPr>
          <w:rFonts w:hint="eastAsia" w:ascii="仿宋" w:hAnsi="仿宋" w:eastAsia="仿宋" w:cs="仿宋"/>
          <w:sz w:val="28"/>
          <w:szCs w:val="28"/>
        </w:rPr>
        <w:t>关键条款识别准确率达到100%。</w:t>
      </w:r>
    </w:p>
    <w:p>
      <w:pPr>
        <w:spacing w:line="360" w:lineRule="auto"/>
        <w:ind w:firstLine="560" w:firstLineChars="200"/>
        <w:rPr>
          <w:rFonts w:hint="eastAsia" w:ascii="宋体" w:hAnsi="宋体" w:eastAsia="宋体" w:cs="宋体"/>
          <w:b w:val="0"/>
          <w:bCs w:val="0"/>
          <w:sz w:val="28"/>
          <w:szCs w:val="28"/>
        </w:rPr>
      </w:pPr>
      <w:r>
        <w:rPr>
          <w:rFonts w:hint="eastAsia" w:ascii="宋体" w:hAnsi="宋体" w:eastAsia="宋体" w:cs="宋体"/>
          <w:b w:val="0"/>
          <w:bCs w:val="0"/>
          <w:sz w:val="28"/>
          <w:szCs w:val="28"/>
        </w:rPr>
        <w:t>（2）合同标签功能</w:t>
      </w:r>
    </w:p>
    <w:p>
      <w:pPr>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根据预先定义的标签库智能自动推荐匹配合适的合同标签，以参数形式返回到合同标签管理界面。合同标签是用于不同维度的合同分类画像，例如按行业分类、按区域分类、按客户类型分类、按规模分类，每个合同的分类数不一定相同。</w:t>
      </w:r>
    </w:p>
    <w:p>
      <w:pPr>
        <w:keepNext w:val="0"/>
        <w:keepLines w:val="0"/>
        <w:pageBreakBefore w:val="0"/>
        <w:widowControl/>
        <w:numPr>
          <w:ilvl w:val="0"/>
          <w:numId w:val="4"/>
        </w:numPr>
        <w:kinsoku/>
        <w:wordWrap/>
        <w:overflowPunct/>
        <w:topLinePunct w:val="0"/>
        <w:autoSpaceDE/>
        <w:autoSpaceDN/>
        <w:bidi w:val="0"/>
        <w:adjustRightInd/>
        <w:snapToGrid/>
        <w:spacing w:line="460" w:lineRule="exact"/>
        <w:ind w:left="84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标签库的配置功能，能够维护和改进标签库，提高分析准确性和有效性。</w:t>
      </w:r>
    </w:p>
    <w:p>
      <w:pPr>
        <w:keepNext w:val="0"/>
        <w:keepLines w:val="0"/>
        <w:pageBreakBefore w:val="0"/>
        <w:widowControl/>
        <w:numPr>
          <w:ilvl w:val="0"/>
          <w:numId w:val="4"/>
        </w:numPr>
        <w:kinsoku/>
        <w:wordWrap/>
        <w:overflowPunct/>
        <w:topLinePunct w:val="0"/>
        <w:autoSpaceDE/>
        <w:autoSpaceDN/>
        <w:bidi w:val="0"/>
        <w:adjustRightInd/>
        <w:snapToGrid/>
        <w:spacing w:line="460" w:lineRule="exact"/>
        <w:ind w:left="84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要能够根据历史已经形成的合同标签信息，不断提高标签匹配程度和判断准确度。</w:t>
      </w:r>
    </w:p>
    <w:p>
      <w:pPr>
        <w:keepNext w:val="0"/>
        <w:keepLines w:val="0"/>
        <w:pageBreakBefore w:val="0"/>
        <w:widowControl/>
        <w:numPr>
          <w:ilvl w:val="0"/>
          <w:numId w:val="4"/>
        </w:numPr>
        <w:kinsoku/>
        <w:wordWrap/>
        <w:overflowPunct/>
        <w:topLinePunct w:val="0"/>
        <w:autoSpaceDE/>
        <w:autoSpaceDN/>
        <w:bidi w:val="0"/>
        <w:adjustRightInd/>
        <w:snapToGrid/>
        <w:spacing w:line="460" w:lineRule="exact"/>
        <w:ind w:left="84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标签准确率达到90%。</w:t>
      </w:r>
    </w:p>
    <w:p>
      <w:pPr>
        <w:keepNext w:val="0"/>
        <w:keepLines w:val="0"/>
        <w:pageBreakBefore w:val="0"/>
        <w:widowControl/>
        <w:kinsoku/>
        <w:wordWrap/>
        <w:overflowPunct/>
        <w:topLinePunct w:val="0"/>
        <w:autoSpaceDE/>
        <w:autoSpaceDN/>
        <w:bidi w:val="0"/>
        <w:adjustRightInd/>
        <w:snapToGrid/>
        <w:spacing w:line="240" w:lineRule="auto"/>
        <w:ind w:firstLine="480" w:firstLineChars="200"/>
        <w:textAlignment w:val="auto"/>
        <w:rPr>
          <w:rFonts w:hint="eastAsia" w:ascii="仿宋" w:hAnsi="仿宋" w:eastAsia="仿宋" w:cs="仿宋"/>
          <w:sz w:val="24"/>
          <w:szCs w:val="24"/>
        </w:rPr>
      </w:pPr>
    </w:p>
    <w:p>
      <w:pPr>
        <w:spacing w:line="360" w:lineRule="auto"/>
        <w:ind w:firstLine="562" w:firstLineChars="200"/>
        <w:rPr>
          <w:rFonts w:hint="eastAsia" w:ascii="宋体" w:hAnsi="宋体" w:eastAsia="宋体" w:cs="宋体"/>
          <w:b/>
          <w:bCs/>
          <w:sz w:val="28"/>
          <w:szCs w:val="28"/>
        </w:rPr>
      </w:pPr>
      <w:r>
        <w:rPr>
          <w:rFonts w:hint="eastAsia" w:ascii="宋体" w:hAnsi="宋体" w:eastAsia="宋体" w:cs="宋体"/>
          <w:b/>
          <w:bCs/>
          <w:sz w:val="28"/>
          <w:szCs w:val="28"/>
        </w:rPr>
        <w:t>（二）合同文本识别与编辑</w:t>
      </w:r>
    </w:p>
    <w:p>
      <w:pPr>
        <w:spacing w:line="360" w:lineRule="auto"/>
        <w:ind w:firstLine="560" w:firstLineChars="200"/>
        <w:rPr>
          <w:rFonts w:hint="eastAsia" w:ascii="宋体" w:hAnsi="宋体" w:eastAsia="宋体" w:cs="宋体"/>
          <w:b w:val="0"/>
          <w:bCs w:val="0"/>
          <w:sz w:val="28"/>
          <w:szCs w:val="28"/>
        </w:rPr>
      </w:pPr>
      <w:r>
        <w:rPr>
          <w:rFonts w:hint="eastAsia" w:ascii="宋体" w:hAnsi="宋体" w:eastAsia="宋体" w:cs="宋体"/>
          <w:b w:val="0"/>
          <w:bCs w:val="0"/>
          <w:sz w:val="28"/>
          <w:szCs w:val="28"/>
        </w:rPr>
        <w:t>（1）合同识别转换</w:t>
      </w:r>
    </w:p>
    <w:p>
      <w:pPr>
        <w:keepNext w:val="0"/>
        <w:keepLines w:val="0"/>
        <w:pageBreakBefore w:val="0"/>
        <w:widowControl/>
        <w:numPr>
          <w:ilvl w:val="0"/>
          <w:numId w:val="5"/>
        </w:numPr>
        <w:kinsoku/>
        <w:wordWrap/>
        <w:overflowPunct/>
        <w:topLinePunct w:val="0"/>
        <w:autoSpaceDE/>
        <w:autoSpaceDN/>
        <w:bidi w:val="0"/>
        <w:adjustRightInd/>
        <w:snapToGrid/>
        <w:spacing w:line="460" w:lineRule="exact"/>
        <w:ind w:left="84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要能够将图片、pdf等不同文件格式的不同字体合同文件识别成纯文本。能够识别WORD、WPS的文字</w:t>
      </w:r>
    </w:p>
    <w:p>
      <w:pPr>
        <w:keepNext w:val="0"/>
        <w:keepLines w:val="0"/>
        <w:pageBreakBefore w:val="0"/>
        <w:widowControl/>
        <w:numPr>
          <w:ilvl w:val="0"/>
          <w:numId w:val="5"/>
        </w:numPr>
        <w:kinsoku/>
        <w:wordWrap/>
        <w:overflowPunct/>
        <w:topLinePunct w:val="0"/>
        <w:autoSpaceDE/>
        <w:autoSpaceDN/>
        <w:bidi w:val="0"/>
        <w:adjustRightInd/>
        <w:snapToGrid/>
        <w:spacing w:line="460" w:lineRule="exact"/>
        <w:ind w:left="84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要能够将不同来源（客户、供应商）不同排版格式的合同识别成文字后，按原排版格式输出成文本合同。</w:t>
      </w:r>
    </w:p>
    <w:p>
      <w:pPr>
        <w:keepNext w:val="0"/>
        <w:keepLines w:val="0"/>
        <w:pageBreakBefore w:val="0"/>
        <w:widowControl/>
        <w:numPr>
          <w:ilvl w:val="0"/>
          <w:numId w:val="5"/>
        </w:numPr>
        <w:kinsoku/>
        <w:wordWrap/>
        <w:overflowPunct/>
        <w:topLinePunct w:val="0"/>
        <w:autoSpaceDE/>
        <w:autoSpaceDN/>
        <w:bidi w:val="0"/>
        <w:adjustRightInd/>
        <w:snapToGrid/>
        <w:spacing w:line="460" w:lineRule="exact"/>
        <w:ind w:left="84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能够支持多种字库，常用办公软件字库需要全部支持。能够支持多语种，能支持中英文混合的语种内容识别。</w:t>
      </w:r>
    </w:p>
    <w:p>
      <w:pPr>
        <w:keepNext w:val="0"/>
        <w:keepLines w:val="0"/>
        <w:pageBreakBefore w:val="0"/>
        <w:widowControl/>
        <w:numPr>
          <w:ilvl w:val="0"/>
          <w:numId w:val="5"/>
        </w:numPr>
        <w:kinsoku/>
        <w:wordWrap/>
        <w:overflowPunct/>
        <w:topLinePunct w:val="0"/>
        <w:autoSpaceDE/>
        <w:autoSpaceDN/>
        <w:bidi w:val="0"/>
        <w:adjustRightInd/>
        <w:snapToGrid/>
        <w:spacing w:line="460" w:lineRule="exact"/>
        <w:ind w:left="84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对于图片转化识别准确率要达到90%以上，PDF转化识别率要达到98%以上，WORD\WPS\EXCEL等文本合同要在不同文件格式、排版格式、字库与语种模式下文字识别准确率达到100%。</w:t>
      </w:r>
    </w:p>
    <w:p>
      <w:pPr>
        <w:spacing w:line="360" w:lineRule="auto"/>
        <w:ind w:firstLine="560" w:firstLineChars="200"/>
        <w:rPr>
          <w:rFonts w:hint="eastAsia" w:ascii="宋体" w:hAnsi="宋体" w:eastAsia="宋体" w:cs="宋体"/>
          <w:b w:val="0"/>
          <w:bCs w:val="0"/>
          <w:sz w:val="28"/>
          <w:szCs w:val="28"/>
        </w:rPr>
      </w:pPr>
      <w:r>
        <w:rPr>
          <w:rFonts w:hint="eastAsia" w:ascii="宋体" w:hAnsi="宋体" w:eastAsia="宋体" w:cs="宋体"/>
          <w:b w:val="0"/>
          <w:bCs w:val="0"/>
          <w:sz w:val="28"/>
          <w:szCs w:val="28"/>
        </w:rPr>
        <w:t>（2）合同起草</w:t>
      </w:r>
    </w:p>
    <w:p>
      <w:pPr>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根据法务部门预定义的工作场景跟合同场景，将关键条款填入，能够系统自动生成合同格式文本导出。工作场景可以形成一定的格式。对部分关键条款能够进行强制性设置，并进行合规性检查。</w:t>
      </w:r>
    </w:p>
    <w:p>
      <w:pPr>
        <w:keepNext w:val="0"/>
        <w:keepLines w:val="0"/>
        <w:pageBreakBefore w:val="0"/>
        <w:widowControl/>
        <w:kinsoku/>
        <w:wordWrap/>
        <w:overflowPunct/>
        <w:topLinePunct w:val="0"/>
        <w:autoSpaceDE/>
        <w:autoSpaceDN/>
        <w:bidi w:val="0"/>
        <w:adjustRightInd/>
        <w:snapToGrid/>
        <w:spacing w:line="240" w:lineRule="auto"/>
        <w:ind w:firstLine="480" w:firstLineChars="200"/>
        <w:textAlignment w:val="auto"/>
        <w:rPr>
          <w:rFonts w:hint="eastAsia" w:ascii="仿宋" w:hAnsi="仿宋" w:eastAsia="仿宋" w:cs="仿宋"/>
          <w:sz w:val="24"/>
          <w:szCs w:val="24"/>
        </w:rPr>
      </w:pPr>
    </w:p>
    <w:p>
      <w:pPr>
        <w:spacing w:line="360" w:lineRule="auto"/>
        <w:ind w:firstLine="562" w:firstLineChars="200"/>
        <w:rPr>
          <w:rFonts w:hint="eastAsia" w:ascii="宋体" w:hAnsi="宋体" w:eastAsia="宋体" w:cs="宋体"/>
          <w:b/>
          <w:bCs/>
          <w:sz w:val="28"/>
          <w:szCs w:val="28"/>
        </w:rPr>
      </w:pPr>
      <w:r>
        <w:rPr>
          <w:rFonts w:hint="eastAsia" w:ascii="宋体" w:hAnsi="宋体" w:eastAsia="宋体" w:cs="宋体"/>
          <w:b/>
          <w:bCs/>
          <w:sz w:val="28"/>
          <w:szCs w:val="28"/>
        </w:rPr>
        <w:t>（三）合同审核和风险预警</w:t>
      </w:r>
    </w:p>
    <w:p>
      <w:pPr>
        <w:keepNext w:val="0"/>
        <w:keepLines w:val="0"/>
        <w:pageBreakBefore w:val="0"/>
        <w:widowControl/>
        <w:kinsoku/>
        <w:wordWrap/>
        <w:overflowPunct/>
        <w:topLinePunct w:val="0"/>
        <w:autoSpaceDE/>
        <w:autoSpaceDN/>
        <w:bidi w:val="0"/>
        <w:adjustRightInd/>
        <w:snapToGrid/>
        <w:spacing w:line="460" w:lineRule="exact"/>
        <w:ind w:left="425"/>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（1）在合同审校流程，快速找出不同版本合同修改区域与版本差异，在合同盖章归档场景，有效识别实际签署纸质合同和电子版合同差异</w:t>
      </w:r>
    </w:p>
    <w:p>
      <w:pPr>
        <w:keepNext w:val="0"/>
        <w:keepLines w:val="0"/>
        <w:pageBreakBefore w:val="0"/>
        <w:widowControl/>
        <w:kinsoku/>
        <w:wordWrap/>
        <w:overflowPunct/>
        <w:topLinePunct w:val="0"/>
        <w:autoSpaceDE/>
        <w:autoSpaceDN/>
        <w:bidi w:val="0"/>
        <w:adjustRightInd/>
        <w:snapToGrid/>
        <w:spacing w:line="460" w:lineRule="exact"/>
        <w:ind w:left="425"/>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（2）有效识别文书存在纰漏并给出纠错建议和提示，如错别字、敏感信息等；提高文书表达准确度，避免低级错误、保障文书质量</w:t>
      </w:r>
    </w:p>
    <w:p>
      <w:pPr>
        <w:keepNext w:val="0"/>
        <w:keepLines w:val="0"/>
        <w:pageBreakBefore w:val="0"/>
        <w:widowControl/>
        <w:kinsoku/>
        <w:wordWrap/>
        <w:overflowPunct/>
        <w:topLinePunct w:val="0"/>
        <w:autoSpaceDE/>
        <w:autoSpaceDN/>
        <w:bidi w:val="0"/>
        <w:adjustRightInd/>
        <w:snapToGrid/>
        <w:spacing w:line="460" w:lineRule="exact"/>
        <w:ind w:left="425"/>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（3）依据规则和要求，可对企业内部合同的合规性进行自动审核；支持根据定义规则，提示风险内容和法条推荐，辅助法务部门提升合规性管理和效率</w:t>
      </w:r>
    </w:p>
    <w:p>
      <w:pPr>
        <w:keepNext w:val="0"/>
        <w:keepLines w:val="0"/>
        <w:pageBreakBefore w:val="0"/>
        <w:widowControl/>
        <w:kinsoku/>
        <w:wordWrap/>
        <w:overflowPunct/>
        <w:topLinePunct w:val="0"/>
        <w:autoSpaceDE/>
        <w:autoSpaceDN/>
        <w:bidi w:val="0"/>
        <w:adjustRightInd/>
        <w:snapToGrid/>
        <w:spacing w:line="460" w:lineRule="exact"/>
        <w:ind w:left="425"/>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（4）根据法务、财务、商务部门预先定义的合同场景和合同规范，对合同进行基本的合规性检查，并输出检查结果和预警建议。</w:t>
      </w:r>
    </w:p>
    <w:p>
      <w:pPr>
        <w:keepNext w:val="0"/>
        <w:keepLines w:val="0"/>
        <w:pageBreakBefore w:val="0"/>
        <w:widowControl/>
        <w:kinsoku/>
        <w:wordWrap/>
        <w:overflowPunct/>
        <w:topLinePunct w:val="0"/>
        <w:autoSpaceDE/>
        <w:autoSpaceDN/>
        <w:bidi w:val="0"/>
        <w:adjustRightInd/>
        <w:snapToGrid/>
        <w:spacing w:line="460" w:lineRule="exact"/>
        <w:ind w:left="425"/>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（5）合同关键条款和基本信息的配置功能，能够动态的新增、修改和删除关键条款，并配置基本信息和相应的字段。</w:t>
      </w:r>
    </w:p>
    <w:p>
      <w:pPr>
        <w:keepNext w:val="0"/>
        <w:keepLines w:val="0"/>
        <w:pageBreakBefore w:val="0"/>
        <w:widowControl/>
        <w:kinsoku/>
        <w:wordWrap/>
        <w:overflowPunct/>
        <w:topLinePunct w:val="0"/>
        <w:autoSpaceDE/>
        <w:autoSpaceDN/>
        <w:bidi w:val="0"/>
        <w:adjustRightInd/>
        <w:snapToGrid/>
        <w:spacing w:line="460" w:lineRule="exact"/>
        <w:ind w:left="425"/>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（6）能够维护合规检查场景和规范。同时需要提供合适的合规检查的格式和规范定义管理功能，方便自动合规检查维护。</w:t>
      </w:r>
    </w:p>
    <w:p>
      <w:pPr>
        <w:keepNext w:val="0"/>
        <w:keepLines w:val="0"/>
        <w:pageBreakBefore w:val="0"/>
        <w:widowControl/>
        <w:kinsoku/>
        <w:wordWrap/>
        <w:overflowPunct/>
        <w:topLinePunct w:val="0"/>
        <w:autoSpaceDE/>
        <w:autoSpaceDN/>
        <w:bidi w:val="0"/>
        <w:adjustRightInd/>
        <w:snapToGrid/>
        <w:spacing w:line="240" w:lineRule="auto"/>
        <w:ind w:firstLine="480" w:firstLineChars="200"/>
        <w:textAlignment w:val="auto"/>
        <w:rPr>
          <w:rFonts w:hint="eastAsia" w:ascii="仿宋" w:hAnsi="仿宋" w:eastAsia="仿宋" w:cs="仿宋"/>
          <w:sz w:val="24"/>
          <w:szCs w:val="24"/>
        </w:rPr>
      </w:pPr>
    </w:p>
    <w:p>
      <w:pPr>
        <w:pStyle w:val="4"/>
        <w:spacing w:before="0" w:after="0" w:line="360" w:lineRule="auto"/>
        <w:rPr>
          <w:rFonts w:hint="eastAsia" w:ascii="黑体" w:hAnsi="黑体" w:eastAsia="黑体" w:cs="黑体"/>
          <w:b w:val="0"/>
          <w:bCs w:val="0"/>
          <w:sz w:val="28"/>
          <w:szCs w:val="28"/>
        </w:rPr>
      </w:pPr>
      <w:bookmarkStart w:id="4" w:name="_Toc441492568"/>
      <w:bookmarkStart w:id="5" w:name="_Toc442187145"/>
      <w:r>
        <w:rPr>
          <w:rFonts w:hint="eastAsia" w:ascii="黑体" w:hAnsi="黑体" w:eastAsia="黑体" w:cs="黑体"/>
          <w:b w:val="0"/>
          <w:bCs w:val="0"/>
          <w:sz w:val="28"/>
          <w:szCs w:val="28"/>
        </w:rPr>
        <w:t>3、任务要求</w:t>
      </w:r>
      <w:bookmarkEnd w:id="4"/>
      <w:bookmarkEnd w:id="5"/>
    </w:p>
    <w:p>
      <w:pPr>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采用B/S架构，后端开发使用Java技术栈和当前流行的中间件、大数据平台及组件、数据库知识以及数据库模型设计知识，满足开发当前系统的需要；前端开发使用VUE框架和相关技术栈。</w:t>
      </w:r>
    </w:p>
    <w:p>
      <w:pPr>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参赛者需设计一套由建模流程各操作封装而成的小组件，要求如下：</w:t>
      </w:r>
    </w:p>
    <w:p>
      <w:pPr>
        <w:keepNext w:val="0"/>
        <w:keepLines w:val="0"/>
        <w:pageBreakBefore w:val="0"/>
        <w:widowControl/>
        <w:numPr>
          <w:ilvl w:val="0"/>
          <w:numId w:val="6"/>
        </w:numPr>
        <w:kinsoku/>
        <w:wordWrap/>
        <w:overflowPunct/>
        <w:topLinePunct w:val="0"/>
        <w:autoSpaceDE/>
        <w:autoSpaceDN/>
        <w:bidi w:val="0"/>
        <w:adjustRightInd/>
        <w:snapToGrid/>
        <w:spacing w:line="460" w:lineRule="exact"/>
        <w:ind w:left="850" w:leftChars="0" w:hanging="371"/>
        <w:textAlignment w:val="auto"/>
        <w:rPr>
          <w:rFonts w:hint="eastAsia" w:ascii="仿宋" w:hAnsi="仿宋" w:eastAsia="仿宋" w:cs="仿宋"/>
          <w:sz w:val="28"/>
          <w:szCs w:val="28"/>
        </w:rPr>
      </w:pPr>
      <w:r>
        <w:rPr>
          <w:rFonts w:hint="eastAsia" w:ascii="仿宋" w:hAnsi="仿宋" w:eastAsia="仿宋" w:cs="仿宋"/>
          <w:sz w:val="28"/>
          <w:szCs w:val="28"/>
        </w:rPr>
        <w:t>配置合同文本识别小组件，功能包括但不限于：通过图片、PDF、WORD等方式自动导入合同文本，识别成标准格式的合同文本。支持图片的倾斜、翻转等情况下的文字识别。文件大小支持&gt;50M，文字识别响应时间&lt;3s，并发&gt;5QPS。</w:t>
      </w:r>
    </w:p>
    <w:p>
      <w:pPr>
        <w:keepNext w:val="0"/>
        <w:keepLines w:val="0"/>
        <w:pageBreakBefore w:val="0"/>
        <w:widowControl/>
        <w:numPr>
          <w:ilvl w:val="0"/>
          <w:numId w:val="6"/>
        </w:numPr>
        <w:kinsoku/>
        <w:wordWrap/>
        <w:overflowPunct/>
        <w:topLinePunct w:val="0"/>
        <w:autoSpaceDE/>
        <w:autoSpaceDN/>
        <w:bidi w:val="0"/>
        <w:adjustRightInd/>
        <w:snapToGrid/>
        <w:spacing w:line="460" w:lineRule="exact"/>
        <w:ind w:left="850" w:leftChars="0" w:hanging="425"/>
        <w:textAlignment w:val="auto"/>
        <w:rPr>
          <w:rFonts w:hint="eastAsia" w:ascii="仿宋" w:hAnsi="仿宋" w:eastAsia="仿宋" w:cs="仿宋"/>
          <w:sz w:val="28"/>
          <w:szCs w:val="28"/>
        </w:rPr>
      </w:pPr>
      <w:r>
        <w:rPr>
          <w:rFonts w:hint="eastAsia" w:ascii="仿宋" w:hAnsi="仿宋" w:eastAsia="仿宋" w:cs="仿宋"/>
          <w:sz w:val="28"/>
          <w:szCs w:val="28"/>
        </w:rPr>
        <w:t>配置合同文本信息抽取组件，能够对合同文本的关键信息进行抽取，提供给调用接口编辑信息，能够跟进定义的字段进行关键信息抽取。</w:t>
      </w:r>
    </w:p>
    <w:p>
      <w:pPr>
        <w:keepNext w:val="0"/>
        <w:keepLines w:val="0"/>
        <w:pageBreakBefore w:val="0"/>
        <w:widowControl/>
        <w:numPr>
          <w:ilvl w:val="0"/>
          <w:numId w:val="6"/>
        </w:numPr>
        <w:kinsoku/>
        <w:wordWrap/>
        <w:overflowPunct/>
        <w:topLinePunct w:val="0"/>
        <w:autoSpaceDE/>
        <w:autoSpaceDN/>
        <w:bidi w:val="0"/>
        <w:adjustRightInd/>
        <w:snapToGrid/>
        <w:spacing w:line="460" w:lineRule="exact"/>
        <w:ind w:left="850" w:leftChars="0" w:hanging="425"/>
        <w:textAlignment w:val="auto"/>
        <w:rPr>
          <w:rFonts w:hint="eastAsia" w:ascii="仿宋" w:hAnsi="仿宋" w:eastAsia="仿宋" w:cs="仿宋"/>
          <w:sz w:val="28"/>
          <w:szCs w:val="28"/>
        </w:rPr>
      </w:pPr>
      <w:r>
        <w:rPr>
          <w:rFonts w:hint="eastAsia" w:ascii="仿宋" w:hAnsi="仿宋" w:eastAsia="仿宋" w:cs="仿宋"/>
          <w:sz w:val="28"/>
          <w:szCs w:val="28"/>
        </w:rPr>
        <w:t>配置合同分类标准组件，通过多种分类标签方法，满足对合同标签的分类功能，可以根据标签库自动匹配，能够通过人工标签进行智能学习，完善标签库。</w:t>
      </w:r>
    </w:p>
    <w:p>
      <w:pPr>
        <w:keepNext w:val="0"/>
        <w:keepLines w:val="0"/>
        <w:pageBreakBefore w:val="0"/>
        <w:widowControl/>
        <w:numPr>
          <w:ilvl w:val="0"/>
          <w:numId w:val="6"/>
        </w:numPr>
        <w:kinsoku/>
        <w:wordWrap/>
        <w:overflowPunct/>
        <w:topLinePunct w:val="0"/>
        <w:autoSpaceDE/>
        <w:autoSpaceDN/>
        <w:bidi w:val="0"/>
        <w:adjustRightInd/>
        <w:snapToGrid/>
        <w:spacing w:line="460" w:lineRule="exact"/>
        <w:ind w:left="850" w:leftChars="0" w:hanging="425"/>
        <w:textAlignment w:val="auto"/>
        <w:rPr>
          <w:rFonts w:hint="eastAsia" w:ascii="仿宋" w:hAnsi="仿宋" w:eastAsia="仿宋" w:cs="仿宋"/>
          <w:sz w:val="28"/>
          <w:szCs w:val="28"/>
        </w:rPr>
      </w:pPr>
      <w:r>
        <w:rPr>
          <w:rFonts w:hint="eastAsia" w:ascii="仿宋" w:hAnsi="仿宋" w:eastAsia="仿宋" w:cs="仿宋"/>
          <w:sz w:val="28"/>
          <w:szCs w:val="28"/>
        </w:rPr>
        <w:t>配置合同审核预警组件，能满足合同审核预警的功能，提供审核结果人工稽核，并根据人工稽核功能学习优化审核规则和机制。</w:t>
      </w:r>
    </w:p>
    <w:p>
      <w:pPr>
        <w:keepNext w:val="0"/>
        <w:keepLines w:val="0"/>
        <w:pageBreakBefore w:val="0"/>
        <w:widowControl/>
        <w:numPr>
          <w:ilvl w:val="0"/>
          <w:numId w:val="6"/>
        </w:numPr>
        <w:kinsoku/>
        <w:wordWrap/>
        <w:overflowPunct/>
        <w:topLinePunct w:val="0"/>
        <w:autoSpaceDE/>
        <w:autoSpaceDN/>
        <w:bidi w:val="0"/>
        <w:adjustRightInd/>
        <w:snapToGrid/>
        <w:spacing w:line="460" w:lineRule="exact"/>
        <w:ind w:left="850" w:leftChars="0" w:hanging="425"/>
        <w:textAlignment w:val="auto"/>
        <w:rPr>
          <w:rFonts w:hint="eastAsia" w:ascii="仿宋" w:hAnsi="仿宋" w:eastAsia="仿宋" w:cs="仿宋"/>
          <w:sz w:val="28"/>
          <w:szCs w:val="28"/>
        </w:rPr>
      </w:pPr>
      <w:r>
        <w:rPr>
          <w:rFonts w:hint="eastAsia" w:ascii="仿宋" w:hAnsi="仿宋" w:eastAsia="仿宋" w:cs="仿宋"/>
          <w:sz w:val="28"/>
          <w:szCs w:val="28"/>
        </w:rPr>
        <w:t>配置合同编写组件，能够预先定义合同模板，根据甲乙方不同选择，提供关键信息接口，利用关键信息填写自动生成合同，根据人工对生成合同的稽核调整自动学习改进合同模板或者合同编制规则库。</w:t>
      </w:r>
    </w:p>
    <w:p>
      <w:pPr>
        <w:keepNext w:val="0"/>
        <w:keepLines w:val="0"/>
        <w:pageBreakBefore w:val="0"/>
        <w:widowControl/>
        <w:numPr>
          <w:ilvl w:val="0"/>
          <w:numId w:val="6"/>
        </w:numPr>
        <w:kinsoku/>
        <w:wordWrap/>
        <w:overflowPunct/>
        <w:topLinePunct w:val="0"/>
        <w:autoSpaceDE/>
        <w:autoSpaceDN/>
        <w:bidi w:val="0"/>
        <w:adjustRightInd/>
        <w:snapToGrid/>
        <w:spacing w:line="460" w:lineRule="exact"/>
        <w:ind w:left="850" w:leftChars="0" w:hanging="425"/>
        <w:textAlignment w:val="auto"/>
        <w:rPr>
          <w:rFonts w:hint="eastAsia" w:ascii="仿宋" w:hAnsi="仿宋" w:eastAsia="仿宋" w:cs="仿宋"/>
          <w:sz w:val="28"/>
          <w:szCs w:val="28"/>
        </w:rPr>
      </w:pPr>
      <w:r>
        <w:rPr>
          <w:rFonts w:hint="eastAsia" w:ascii="仿宋" w:hAnsi="仿宋" w:eastAsia="仿宋" w:cs="仿宋"/>
          <w:sz w:val="28"/>
          <w:szCs w:val="28"/>
        </w:rPr>
        <w:t>服务运行稳定，可用性达到95%以上。形成提供完整松耦合的中间件产品，能够方便集成进各种应用系统中。形成可以独立部署的接口系统，能够对外提供接口调用服务。</w:t>
      </w:r>
    </w:p>
    <w:p>
      <w:pPr>
        <w:keepNext w:val="0"/>
        <w:keepLines w:val="0"/>
        <w:pageBreakBefore w:val="0"/>
        <w:widowControl/>
        <w:numPr>
          <w:ilvl w:val="0"/>
          <w:numId w:val="6"/>
        </w:numPr>
        <w:kinsoku/>
        <w:wordWrap/>
        <w:overflowPunct/>
        <w:topLinePunct w:val="0"/>
        <w:autoSpaceDE/>
        <w:autoSpaceDN/>
        <w:bidi w:val="0"/>
        <w:adjustRightInd/>
        <w:snapToGrid/>
        <w:spacing w:line="460" w:lineRule="exact"/>
        <w:ind w:left="850" w:leftChars="0" w:hanging="425"/>
        <w:textAlignment w:val="auto"/>
        <w:rPr>
          <w:rFonts w:hint="eastAsia" w:ascii="仿宋" w:hAnsi="仿宋" w:eastAsia="仿宋" w:cs="仿宋"/>
          <w:sz w:val="28"/>
          <w:szCs w:val="28"/>
        </w:rPr>
      </w:pPr>
      <w:r>
        <w:rPr>
          <w:rFonts w:hint="eastAsia" w:ascii="仿宋" w:hAnsi="仿宋" w:eastAsia="仿宋" w:cs="仿宋"/>
          <w:sz w:val="28"/>
          <w:szCs w:val="28"/>
        </w:rPr>
        <w:t>提供源代码，系统结构合理，容错性强，代码编写规范，文档说明清晰。文档应该包括功能设计说明书、库表结构说明书、代码包括明确的注释、接口说明书、关键逻辑说明书等。</w:t>
      </w:r>
    </w:p>
    <w:p>
      <w:pPr>
        <w:keepNext w:val="0"/>
        <w:keepLines w:val="0"/>
        <w:pageBreakBefore w:val="0"/>
        <w:widowControl/>
        <w:numPr>
          <w:ilvl w:val="0"/>
          <w:numId w:val="6"/>
        </w:numPr>
        <w:kinsoku/>
        <w:wordWrap/>
        <w:overflowPunct/>
        <w:topLinePunct w:val="0"/>
        <w:autoSpaceDE/>
        <w:autoSpaceDN/>
        <w:bidi w:val="0"/>
        <w:adjustRightInd/>
        <w:snapToGrid/>
        <w:spacing w:line="460" w:lineRule="exact"/>
        <w:ind w:left="850" w:leftChars="0" w:hanging="425"/>
        <w:textAlignment w:val="auto"/>
        <w:rPr>
          <w:rFonts w:hint="eastAsia" w:ascii="仿宋" w:hAnsi="仿宋" w:eastAsia="仿宋" w:cs="仿宋"/>
          <w:sz w:val="28"/>
          <w:szCs w:val="28"/>
        </w:rPr>
      </w:pPr>
      <w:r>
        <w:rPr>
          <w:rFonts w:hint="eastAsia" w:ascii="仿宋" w:hAnsi="仿宋" w:eastAsia="仿宋" w:cs="仿宋"/>
          <w:sz w:val="28"/>
          <w:szCs w:val="28"/>
        </w:rPr>
        <w:t>参赛者自行从网络上选取各种不同的合同文本进行训练和测试。</w:t>
      </w:r>
    </w:p>
    <w:p>
      <w:pPr>
        <w:keepNext w:val="0"/>
        <w:keepLines w:val="0"/>
        <w:pageBreakBefore w:val="0"/>
        <w:widowControl/>
        <w:numPr>
          <w:ilvl w:val="0"/>
          <w:numId w:val="6"/>
        </w:numPr>
        <w:kinsoku/>
        <w:wordWrap/>
        <w:overflowPunct/>
        <w:topLinePunct w:val="0"/>
        <w:autoSpaceDE/>
        <w:autoSpaceDN/>
        <w:bidi w:val="0"/>
        <w:adjustRightInd/>
        <w:snapToGrid/>
        <w:spacing w:line="460" w:lineRule="exact"/>
        <w:ind w:left="850" w:leftChars="0" w:hanging="425"/>
        <w:textAlignment w:val="auto"/>
        <w:rPr>
          <w:rFonts w:hint="eastAsia" w:ascii="仿宋" w:hAnsi="仿宋" w:eastAsia="仿宋" w:cs="仿宋"/>
          <w:sz w:val="28"/>
          <w:szCs w:val="28"/>
        </w:rPr>
      </w:pPr>
      <w:r>
        <w:rPr>
          <w:rFonts w:hint="eastAsia" w:ascii="仿宋" w:hAnsi="仿宋" w:eastAsia="仿宋" w:cs="仿宋"/>
          <w:sz w:val="28"/>
          <w:szCs w:val="28"/>
        </w:rPr>
        <w:t>代码完整、部署使用准确率达到95%以上的，通过测试后，择最优团队给予2万元奖励。</w:t>
      </w:r>
    </w:p>
    <w:p>
      <w:pPr>
        <w:keepNext w:val="0"/>
        <w:keepLines w:val="0"/>
        <w:pageBreakBefore w:val="0"/>
        <w:widowControl/>
        <w:kinsoku/>
        <w:wordWrap/>
        <w:overflowPunct/>
        <w:topLinePunct w:val="0"/>
        <w:autoSpaceDE/>
        <w:autoSpaceDN/>
        <w:bidi w:val="0"/>
        <w:adjustRightInd/>
        <w:snapToGrid/>
        <w:spacing w:line="240" w:lineRule="auto"/>
        <w:ind w:firstLine="480" w:firstLineChars="200"/>
        <w:textAlignment w:val="auto"/>
        <w:rPr>
          <w:rFonts w:hint="eastAsia" w:ascii="仿宋" w:hAnsi="仿宋" w:eastAsia="仿宋" w:cs="仿宋"/>
          <w:sz w:val="24"/>
          <w:szCs w:val="24"/>
        </w:rPr>
      </w:pPr>
    </w:p>
    <w:p>
      <w:pPr>
        <w:pStyle w:val="4"/>
        <w:spacing w:before="0" w:after="0" w:line="360" w:lineRule="auto"/>
        <w:rPr>
          <w:rFonts w:hint="eastAsia" w:ascii="黑体" w:hAnsi="黑体" w:eastAsia="黑体" w:cs="黑体"/>
          <w:b w:val="0"/>
          <w:bCs w:val="0"/>
          <w:sz w:val="28"/>
          <w:szCs w:val="28"/>
        </w:rPr>
      </w:pPr>
      <w:r>
        <w:rPr>
          <w:rFonts w:hint="eastAsia" w:ascii="黑体" w:hAnsi="黑体" w:eastAsia="黑体" w:cs="黑体"/>
          <w:b w:val="0"/>
          <w:bCs w:val="0"/>
          <w:sz w:val="28"/>
          <w:szCs w:val="28"/>
        </w:rPr>
        <w:t>其他数据参考信息：</w:t>
      </w:r>
    </w:p>
    <w:p>
      <w:pPr>
        <w:numPr>
          <w:ilvl w:val="0"/>
          <w:numId w:val="7"/>
        </w:numPr>
        <w:spacing w:line="360" w:lineRule="auto"/>
        <w:ind w:left="425" w:leftChars="0" w:hanging="5" w:firstLineChars="0"/>
        <w:rPr>
          <w:rFonts w:hint="eastAsia" w:ascii="宋体" w:hAnsi="宋体" w:eastAsia="宋体" w:cs="宋体"/>
          <w:sz w:val="28"/>
          <w:szCs w:val="28"/>
        </w:rPr>
      </w:pPr>
      <w:r>
        <w:rPr>
          <w:rFonts w:hint="eastAsia" w:ascii="宋体" w:hAnsi="宋体" w:eastAsia="宋体" w:cs="宋体"/>
          <w:sz w:val="28"/>
          <w:szCs w:val="28"/>
        </w:rPr>
        <w:t>合同基本信息：</w:t>
      </w:r>
    </w:p>
    <w:p>
      <w:pPr>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合同名称、合同模式、合同框架、合同类别、采购类别、所属项目、合同所属部门、项目经理、合同性质、对方合同编号、对方合同负责人、（供应商、供应商统一社会信用代码、供应商地址）、（签约客户、客户统一社会信用代码、客户地址）、开户银行、开户银行账号、支行信息、开户地址、（原厂商、原厂商统一社会信用代码、原厂商地址）、（最终用户、最终用户统一社会信用代码、业务板块、所属行业）、对方传真、对方联系电话</w:t>
      </w:r>
    </w:p>
    <w:p>
      <w:pPr>
        <w:numPr>
          <w:ilvl w:val="0"/>
          <w:numId w:val="7"/>
        </w:numPr>
        <w:spacing w:line="360" w:lineRule="auto"/>
        <w:ind w:left="425" w:leftChars="0" w:hanging="5" w:firstLineChars="0"/>
        <w:rPr>
          <w:rFonts w:hint="eastAsia" w:ascii="宋体" w:hAnsi="宋体" w:eastAsia="宋体" w:cs="宋体"/>
          <w:sz w:val="28"/>
          <w:szCs w:val="28"/>
        </w:rPr>
      </w:pPr>
      <w:r>
        <w:rPr>
          <w:rFonts w:hint="eastAsia" w:ascii="宋体" w:hAnsi="宋体" w:eastAsia="宋体" w:cs="宋体"/>
          <w:sz w:val="28"/>
          <w:szCs w:val="28"/>
        </w:rPr>
        <w:t>合同商务信息：</w:t>
      </w:r>
    </w:p>
    <w:p>
      <w:pPr>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商务人员、市场销售人员、合同开始日期、合同结束日期、自主技术服务金额、外包技术服务金额、硬件及设施金额、合同总金额、税额</w:t>
      </w:r>
    </w:p>
    <w:p>
      <w:pPr>
        <w:numPr>
          <w:ilvl w:val="0"/>
          <w:numId w:val="7"/>
        </w:numPr>
        <w:spacing w:line="360" w:lineRule="auto"/>
        <w:ind w:left="425" w:leftChars="0" w:hanging="5" w:firstLineChars="0"/>
        <w:rPr>
          <w:rFonts w:hint="eastAsia" w:ascii="宋体" w:hAnsi="宋体" w:eastAsia="宋体" w:cs="宋体"/>
          <w:sz w:val="28"/>
          <w:szCs w:val="28"/>
        </w:rPr>
      </w:pPr>
      <w:r>
        <w:rPr>
          <w:rFonts w:hint="eastAsia" w:ascii="宋体" w:hAnsi="宋体" w:eastAsia="宋体" w:cs="宋体"/>
          <w:sz w:val="28"/>
          <w:szCs w:val="28"/>
        </w:rPr>
        <w:t>物资清单：</w:t>
      </w:r>
    </w:p>
    <w:p>
      <w:pPr>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材料编号、材料名称、产品类别、产品品牌、税务编码、数量、单价、规格描述</w:t>
      </w:r>
    </w:p>
    <w:p>
      <w:pPr>
        <w:numPr>
          <w:ilvl w:val="0"/>
          <w:numId w:val="7"/>
        </w:numPr>
        <w:spacing w:line="360" w:lineRule="auto"/>
        <w:ind w:left="425" w:leftChars="0" w:hanging="5" w:firstLineChars="0"/>
        <w:rPr>
          <w:rFonts w:hint="eastAsia" w:ascii="宋体" w:hAnsi="宋体" w:eastAsia="宋体" w:cs="宋体"/>
          <w:sz w:val="28"/>
          <w:szCs w:val="28"/>
        </w:rPr>
      </w:pPr>
      <w:r>
        <w:rPr>
          <w:rFonts w:hint="eastAsia" w:ascii="宋体" w:hAnsi="宋体" w:eastAsia="宋体" w:cs="宋体"/>
          <w:sz w:val="28"/>
          <w:szCs w:val="28"/>
        </w:rPr>
        <w:t>收/付款计划：</w:t>
      </w:r>
    </w:p>
    <w:p>
      <w:pPr>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节点名称、计划日期、计划金额、计划比例、实际到账金额、实际到账金额比例、已开票金额、已开票比例</w:t>
      </w:r>
    </w:p>
    <w:p>
      <w:pPr>
        <w:numPr>
          <w:ilvl w:val="0"/>
          <w:numId w:val="7"/>
        </w:numPr>
        <w:spacing w:line="360" w:lineRule="auto"/>
        <w:ind w:left="425" w:leftChars="0" w:hanging="5" w:firstLineChars="0"/>
        <w:rPr>
          <w:rFonts w:hint="eastAsia" w:ascii="宋体" w:hAnsi="宋体" w:eastAsia="宋体" w:cs="宋体"/>
          <w:sz w:val="28"/>
          <w:szCs w:val="28"/>
        </w:rPr>
      </w:pPr>
      <w:r>
        <w:rPr>
          <w:rFonts w:hint="eastAsia" w:ascii="宋体" w:hAnsi="宋体" w:eastAsia="宋体" w:cs="宋体"/>
          <w:sz w:val="28"/>
          <w:szCs w:val="28"/>
        </w:rPr>
        <w:t>合同里程碑：</w:t>
      </w:r>
    </w:p>
    <w:p>
      <w:pPr>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节点名称、计划日期、计划比例、标志事件/条件</w:t>
      </w:r>
    </w:p>
    <w:p>
      <w:pPr>
        <w:numPr>
          <w:ilvl w:val="0"/>
          <w:numId w:val="7"/>
        </w:numPr>
        <w:spacing w:line="360" w:lineRule="auto"/>
        <w:ind w:left="425" w:leftChars="0" w:hanging="5" w:firstLineChars="0"/>
        <w:rPr>
          <w:rFonts w:hint="eastAsia" w:ascii="宋体" w:hAnsi="宋体" w:eastAsia="宋体" w:cs="宋体"/>
          <w:sz w:val="28"/>
          <w:szCs w:val="28"/>
        </w:rPr>
      </w:pPr>
      <w:r>
        <w:rPr>
          <w:rFonts w:hint="eastAsia" w:ascii="宋体" w:hAnsi="宋体" w:eastAsia="宋体" w:cs="宋体"/>
          <w:sz w:val="28"/>
          <w:szCs w:val="28"/>
        </w:rPr>
        <w:t>税票要求：</w:t>
      </w:r>
    </w:p>
    <w:p>
      <w:pPr>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税票种类、税率</w:t>
      </w:r>
    </w:p>
    <w:p>
      <w:pPr>
        <w:numPr>
          <w:ilvl w:val="0"/>
          <w:numId w:val="7"/>
        </w:numPr>
        <w:spacing w:line="360" w:lineRule="auto"/>
        <w:ind w:left="425" w:leftChars="0" w:hanging="5" w:firstLineChars="0"/>
        <w:rPr>
          <w:rFonts w:hint="eastAsia" w:ascii="宋体" w:hAnsi="宋体" w:eastAsia="宋体" w:cs="宋体"/>
          <w:sz w:val="28"/>
          <w:szCs w:val="28"/>
        </w:rPr>
      </w:pPr>
      <w:r>
        <w:rPr>
          <w:rFonts w:hint="eastAsia" w:ascii="宋体" w:hAnsi="宋体" w:eastAsia="宋体" w:cs="宋体"/>
          <w:sz w:val="28"/>
          <w:szCs w:val="28"/>
        </w:rPr>
        <w:t>分类标签要求：</w:t>
      </w:r>
    </w:p>
    <w:p>
      <w:pPr>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行业分类、地域分类、技术种类、客户分类</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080" w:bottom="1440" w:left="1080" w:header="680" w:footer="68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4</w:t>
    </w:r>
    <w:r>
      <w:rPr>
        <w:b/>
        <w:bCs/>
        <w:sz w:val="24"/>
        <w:szCs w:val="24"/>
      </w:rPr>
      <w:fldChar w:fldCharType="end"/>
    </w: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ind w:firstLine="360"/>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AF91436"/>
    <w:multiLevelType w:val="singleLevel"/>
    <w:tmpl w:val="AAF91436"/>
    <w:lvl w:ilvl="0" w:tentative="0">
      <w:start w:val="1"/>
      <w:numFmt w:val="decimal"/>
      <w:lvlText w:val="%1)"/>
      <w:lvlJc w:val="left"/>
      <w:pPr>
        <w:ind w:left="425" w:hanging="425"/>
      </w:pPr>
      <w:rPr>
        <w:rFonts w:hint="default"/>
      </w:rPr>
    </w:lvl>
  </w:abstractNum>
  <w:abstractNum w:abstractNumId="1">
    <w:nsid w:val="B6065A03"/>
    <w:multiLevelType w:val="singleLevel"/>
    <w:tmpl w:val="B6065A03"/>
    <w:lvl w:ilvl="0" w:tentative="0">
      <w:start w:val="1"/>
      <w:numFmt w:val="decimal"/>
      <w:lvlText w:val="%1)"/>
      <w:lvlJc w:val="left"/>
      <w:pPr>
        <w:ind w:left="425" w:hanging="425"/>
      </w:pPr>
      <w:rPr>
        <w:rFonts w:hint="default"/>
      </w:rPr>
    </w:lvl>
  </w:abstractNum>
  <w:abstractNum w:abstractNumId="2">
    <w:nsid w:val="C6EEF685"/>
    <w:multiLevelType w:val="singleLevel"/>
    <w:tmpl w:val="C6EEF685"/>
    <w:lvl w:ilvl="0" w:tentative="0">
      <w:start w:val="1"/>
      <w:numFmt w:val="decimal"/>
      <w:lvlText w:val="%1)"/>
      <w:lvlJc w:val="left"/>
      <w:pPr>
        <w:ind w:left="425" w:hanging="425"/>
      </w:pPr>
      <w:rPr>
        <w:rFonts w:hint="default"/>
      </w:rPr>
    </w:lvl>
  </w:abstractNum>
  <w:abstractNum w:abstractNumId="3">
    <w:nsid w:val="07EA500E"/>
    <w:multiLevelType w:val="multilevel"/>
    <w:tmpl w:val="07EA500E"/>
    <w:lvl w:ilvl="0" w:tentative="0">
      <w:start w:val="1"/>
      <w:numFmt w:val="decimal"/>
      <w:lvlText w:val="%1)"/>
      <w:lvlJc w:val="left"/>
      <w:pPr>
        <w:ind w:left="1160" w:hanging="440"/>
      </w:pPr>
    </w:lvl>
    <w:lvl w:ilvl="1" w:tentative="0">
      <w:start w:val="1"/>
      <w:numFmt w:val="lowerLetter"/>
      <w:lvlText w:val="%2)"/>
      <w:lvlJc w:val="left"/>
      <w:pPr>
        <w:ind w:left="1600" w:hanging="440"/>
      </w:pPr>
    </w:lvl>
    <w:lvl w:ilvl="2" w:tentative="0">
      <w:start w:val="1"/>
      <w:numFmt w:val="lowerRoman"/>
      <w:lvlText w:val="%3."/>
      <w:lvlJc w:val="right"/>
      <w:pPr>
        <w:ind w:left="2040" w:hanging="440"/>
      </w:pPr>
    </w:lvl>
    <w:lvl w:ilvl="3" w:tentative="0">
      <w:start w:val="1"/>
      <w:numFmt w:val="decimal"/>
      <w:lvlText w:val="%4."/>
      <w:lvlJc w:val="left"/>
      <w:pPr>
        <w:ind w:left="2480" w:hanging="440"/>
      </w:pPr>
    </w:lvl>
    <w:lvl w:ilvl="4" w:tentative="0">
      <w:start w:val="1"/>
      <w:numFmt w:val="lowerLetter"/>
      <w:lvlText w:val="%5)"/>
      <w:lvlJc w:val="left"/>
      <w:pPr>
        <w:ind w:left="2920" w:hanging="440"/>
      </w:pPr>
    </w:lvl>
    <w:lvl w:ilvl="5" w:tentative="0">
      <w:start w:val="1"/>
      <w:numFmt w:val="lowerRoman"/>
      <w:lvlText w:val="%6."/>
      <w:lvlJc w:val="right"/>
      <w:pPr>
        <w:ind w:left="3360" w:hanging="440"/>
      </w:pPr>
    </w:lvl>
    <w:lvl w:ilvl="6" w:tentative="0">
      <w:start w:val="1"/>
      <w:numFmt w:val="decimal"/>
      <w:lvlText w:val="%7."/>
      <w:lvlJc w:val="left"/>
      <w:pPr>
        <w:ind w:left="3800" w:hanging="440"/>
      </w:pPr>
    </w:lvl>
    <w:lvl w:ilvl="7" w:tentative="0">
      <w:start w:val="1"/>
      <w:numFmt w:val="lowerLetter"/>
      <w:lvlText w:val="%8)"/>
      <w:lvlJc w:val="left"/>
      <w:pPr>
        <w:ind w:left="4240" w:hanging="440"/>
      </w:pPr>
    </w:lvl>
    <w:lvl w:ilvl="8" w:tentative="0">
      <w:start w:val="1"/>
      <w:numFmt w:val="lowerRoman"/>
      <w:lvlText w:val="%9."/>
      <w:lvlJc w:val="right"/>
      <w:pPr>
        <w:ind w:left="4680" w:hanging="440"/>
      </w:pPr>
    </w:lvl>
  </w:abstractNum>
  <w:abstractNum w:abstractNumId="4">
    <w:nsid w:val="0EEBF778"/>
    <w:multiLevelType w:val="singleLevel"/>
    <w:tmpl w:val="0EEBF778"/>
    <w:lvl w:ilvl="0" w:tentative="0">
      <w:start w:val="1"/>
      <w:numFmt w:val="decimal"/>
      <w:lvlText w:val="%1)"/>
      <w:lvlJc w:val="left"/>
      <w:pPr>
        <w:ind w:left="425" w:hanging="425"/>
      </w:pPr>
      <w:rPr>
        <w:rFonts w:hint="default"/>
      </w:rPr>
    </w:lvl>
  </w:abstractNum>
  <w:abstractNum w:abstractNumId="5">
    <w:nsid w:val="523B5FC8"/>
    <w:multiLevelType w:val="multilevel"/>
    <w:tmpl w:val="523B5FC8"/>
    <w:lvl w:ilvl="0" w:tentative="0">
      <w:start w:val="1"/>
      <w:numFmt w:val="decimal"/>
      <w:pStyle w:val="25"/>
      <w:lvlText w:val="%1."/>
      <w:lvlJc w:val="left"/>
      <w:pPr>
        <w:tabs>
          <w:tab w:val="left" w:pos="840"/>
        </w:tabs>
        <w:ind w:left="840" w:hanging="420"/>
      </w:pPr>
    </w:lvl>
    <w:lvl w:ilvl="1" w:tentative="0">
      <w:start w:val="1"/>
      <w:numFmt w:val="decimal"/>
      <w:pStyle w:val="23"/>
      <w:lvlText w:val="（%2）"/>
      <w:lvlJc w:val="left"/>
      <w:pPr>
        <w:tabs>
          <w:tab w:val="left" w:pos="1785"/>
        </w:tabs>
        <w:ind w:left="1785" w:hanging="945"/>
      </w:pPr>
    </w:lvl>
    <w:lvl w:ilvl="2" w:tentative="0">
      <w:start w:val="1"/>
      <w:numFmt w:val="japaneseCounting"/>
      <w:lvlText w:val="%3、"/>
      <w:lvlJc w:val="lef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abstractNum w:abstractNumId="6">
    <w:nsid w:val="67317F38"/>
    <w:multiLevelType w:val="multilevel"/>
    <w:tmpl w:val="67317F38"/>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4"/>
  </w:num>
  <w:num w:numId="4">
    <w:abstractNumId w:val="1"/>
  </w:num>
  <w:num w:numId="5">
    <w:abstractNumId w:val="0"/>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OGMwYTk1MzhkOTYxN2EzMTAzZTViN2U1NGNmYjc5NTcifQ=="/>
  </w:docVars>
  <w:rsids>
    <w:rsidRoot w:val="002E3B53"/>
    <w:rsid w:val="000069D1"/>
    <w:rsid w:val="000C133F"/>
    <w:rsid w:val="000C4849"/>
    <w:rsid w:val="0013637C"/>
    <w:rsid w:val="001A11A4"/>
    <w:rsid w:val="001E1430"/>
    <w:rsid w:val="001F0192"/>
    <w:rsid w:val="00225031"/>
    <w:rsid w:val="0022752A"/>
    <w:rsid w:val="00255987"/>
    <w:rsid w:val="00265F81"/>
    <w:rsid w:val="002E3B53"/>
    <w:rsid w:val="003074FB"/>
    <w:rsid w:val="0031024D"/>
    <w:rsid w:val="0033289E"/>
    <w:rsid w:val="00377442"/>
    <w:rsid w:val="00397C0F"/>
    <w:rsid w:val="0041631F"/>
    <w:rsid w:val="004317F9"/>
    <w:rsid w:val="0043315C"/>
    <w:rsid w:val="00453936"/>
    <w:rsid w:val="00453A84"/>
    <w:rsid w:val="004638D0"/>
    <w:rsid w:val="004A3202"/>
    <w:rsid w:val="004D51EB"/>
    <w:rsid w:val="004F6B24"/>
    <w:rsid w:val="00503E5B"/>
    <w:rsid w:val="005547A6"/>
    <w:rsid w:val="00561474"/>
    <w:rsid w:val="0056783A"/>
    <w:rsid w:val="00590316"/>
    <w:rsid w:val="005B4038"/>
    <w:rsid w:val="005D21B5"/>
    <w:rsid w:val="005E5E34"/>
    <w:rsid w:val="006278D9"/>
    <w:rsid w:val="00654DFA"/>
    <w:rsid w:val="00681FBC"/>
    <w:rsid w:val="00695EA3"/>
    <w:rsid w:val="006A58CD"/>
    <w:rsid w:val="006D6FDA"/>
    <w:rsid w:val="007006EB"/>
    <w:rsid w:val="007109AD"/>
    <w:rsid w:val="007976D3"/>
    <w:rsid w:val="007B26BB"/>
    <w:rsid w:val="007D2BF4"/>
    <w:rsid w:val="007D7D0B"/>
    <w:rsid w:val="007E2EF1"/>
    <w:rsid w:val="008033EA"/>
    <w:rsid w:val="00814E50"/>
    <w:rsid w:val="008A5427"/>
    <w:rsid w:val="008C7BA7"/>
    <w:rsid w:val="0090697B"/>
    <w:rsid w:val="00930EFC"/>
    <w:rsid w:val="009411B7"/>
    <w:rsid w:val="009544A9"/>
    <w:rsid w:val="00956763"/>
    <w:rsid w:val="009654A9"/>
    <w:rsid w:val="00986FDC"/>
    <w:rsid w:val="00AB41FD"/>
    <w:rsid w:val="00B04F0F"/>
    <w:rsid w:val="00B45D13"/>
    <w:rsid w:val="00B67023"/>
    <w:rsid w:val="00BE6912"/>
    <w:rsid w:val="00C05949"/>
    <w:rsid w:val="00C12788"/>
    <w:rsid w:val="00C63690"/>
    <w:rsid w:val="00C70054"/>
    <w:rsid w:val="00CA4623"/>
    <w:rsid w:val="00D156EC"/>
    <w:rsid w:val="00D32091"/>
    <w:rsid w:val="00D7120B"/>
    <w:rsid w:val="00D71D22"/>
    <w:rsid w:val="00D82C7C"/>
    <w:rsid w:val="00D902ED"/>
    <w:rsid w:val="00D924DB"/>
    <w:rsid w:val="00DA1101"/>
    <w:rsid w:val="00DB1A61"/>
    <w:rsid w:val="00DD6B1A"/>
    <w:rsid w:val="00DF6C94"/>
    <w:rsid w:val="00E21E72"/>
    <w:rsid w:val="00E6073D"/>
    <w:rsid w:val="00E717F6"/>
    <w:rsid w:val="00E71BD1"/>
    <w:rsid w:val="00E91FD2"/>
    <w:rsid w:val="00E97A7B"/>
    <w:rsid w:val="00EC0272"/>
    <w:rsid w:val="00EE3DE4"/>
    <w:rsid w:val="00EE3EAD"/>
    <w:rsid w:val="00EF41BB"/>
    <w:rsid w:val="00F123FC"/>
    <w:rsid w:val="00F13355"/>
    <w:rsid w:val="00F34918"/>
    <w:rsid w:val="00F37E8A"/>
    <w:rsid w:val="00F666C4"/>
    <w:rsid w:val="00FA2D76"/>
    <w:rsid w:val="00FA575A"/>
    <w:rsid w:val="00FC3914"/>
    <w:rsid w:val="00FE24A1"/>
    <w:rsid w:val="015770CF"/>
    <w:rsid w:val="02497672"/>
    <w:rsid w:val="039A0C0D"/>
    <w:rsid w:val="066E478D"/>
    <w:rsid w:val="06B35C2E"/>
    <w:rsid w:val="06B75332"/>
    <w:rsid w:val="07120A99"/>
    <w:rsid w:val="0764043F"/>
    <w:rsid w:val="077B25DF"/>
    <w:rsid w:val="08633DC9"/>
    <w:rsid w:val="086A7D80"/>
    <w:rsid w:val="088C56D8"/>
    <w:rsid w:val="09B80451"/>
    <w:rsid w:val="0A8612C6"/>
    <w:rsid w:val="0A8C081E"/>
    <w:rsid w:val="0AA515DD"/>
    <w:rsid w:val="0B0A736D"/>
    <w:rsid w:val="0BF670FD"/>
    <w:rsid w:val="0C070DEF"/>
    <w:rsid w:val="0C0B2E9E"/>
    <w:rsid w:val="0DC12986"/>
    <w:rsid w:val="0E4E1B67"/>
    <w:rsid w:val="0EBA4647"/>
    <w:rsid w:val="10C24BEF"/>
    <w:rsid w:val="10E5338B"/>
    <w:rsid w:val="118977B8"/>
    <w:rsid w:val="11E92323"/>
    <w:rsid w:val="120534D1"/>
    <w:rsid w:val="12A54E07"/>
    <w:rsid w:val="13051419"/>
    <w:rsid w:val="13102650"/>
    <w:rsid w:val="14B26B82"/>
    <w:rsid w:val="166827E7"/>
    <w:rsid w:val="180D0CCB"/>
    <w:rsid w:val="185E6310"/>
    <w:rsid w:val="18C56F33"/>
    <w:rsid w:val="1B586E66"/>
    <w:rsid w:val="1BAE7DE1"/>
    <w:rsid w:val="1C2979D3"/>
    <w:rsid w:val="1D2A1CEA"/>
    <w:rsid w:val="1D986154"/>
    <w:rsid w:val="200E5B43"/>
    <w:rsid w:val="212427AB"/>
    <w:rsid w:val="21465C2C"/>
    <w:rsid w:val="219266CB"/>
    <w:rsid w:val="22C51D65"/>
    <w:rsid w:val="25070E5D"/>
    <w:rsid w:val="251952D4"/>
    <w:rsid w:val="25226F90"/>
    <w:rsid w:val="252527A0"/>
    <w:rsid w:val="264B6E89"/>
    <w:rsid w:val="27541722"/>
    <w:rsid w:val="280606A0"/>
    <w:rsid w:val="28A67928"/>
    <w:rsid w:val="28B36928"/>
    <w:rsid w:val="28CC1509"/>
    <w:rsid w:val="294B2DEC"/>
    <w:rsid w:val="29B10929"/>
    <w:rsid w:val="2B9D2C40"/>
    <w:rsid w:val="2BE01B6F"/>
    <w:rsid w:val="2C6F6686"/>
    <w:rsid w:val="2D7B514D"/>
    <w:rsid w:val="2F111506"/>
    <w:rsid w:val="30B671A4"/>
    <w:rsid w:val="31A84DE1"/>
    <w:rsid w:val="31D15506"/>
    <w:rsid w:val="322A0B0D"/>
    <w:rsid w:val="32C35A5F"/>
    <w:rsid w:val="33531657"/>
    <w:rsid w:val="338267A6"/>
    <w:rsid w:val="339B2B5F"/>
    <w:rsid w:val="35147A66"/>
    <w:rsid w:val="35887190"/>
    <w:rsid w:val="36CE38A8"/>
    <w:rsid w:val="36F7504E"/>
    <w:rsid w:val="371E6280"/>
    <w:rsid w:val="376069FD"/>
    <w:rsid w:val="37607F59"/>
    <w:rsid w:val="38BC6219"/>
    <w:rsid w:val="394A52CE"/>
    <w:rsid w:val="3A543BC9"/>
    <w:rsid w:val="3A706F48"/>
    <w:rsid w:val="3BF73CBA"/>
    <w:rsid w:val="3BF97579"/>
    <w:rsid w:val="3C815B6F"/>
    <w:rsid w:val="3C863DE1"/>
    <w:rsid w:val="3DDC1545"/>
    <w:rsid w:val="3E806B24"/>
    <w:rsid w:val="3F696D2A"/>
    <w:rsid w:val="40075B38"/>
    <w:rsid w:val="415F28C4"/>
    <w:rsid w:val="42BB020B"/>
    <w:rsid w:val="42E958C5"/>
    <w:rsid w:val="44A818BD"/>
    <w:rsid w:val="462E0BFE"/>
    <w:rsid w:val="466D3A6C"/>
    <w:rsid w:val="472C0B50"/>
    <w:rsid w:val="4870526B"/>
    <w:rsid w:val="4987336C"/>
    <w:rsid w:val="4A924AEA"/>
    <w:rsid w:val="4B2C1F4E"/>
    <w:rsid w:val="4C176F50"/>
    <w:rsid w:val="4C1E5ECE"/>
    <w:rsid w:val="4D1C07EE"/>
    <w:rsid w:val="4D506D55"/>
    <w:rsid w:val="4DED1EDC"/>
    <w:rsid w:val="4E0E022A"/>
    <w:rsid w:val="4F02606E"/>
    <w:rsid w:val="4F407410"/>
    <w:rsid w:val="4F5433E5"/>
    <w:rsid w:val="4FE67086"/>
    <w:rsid w:val="506E089A"/>
    <w:rsid w:val="521A2E8F"/>
    <w:rsid w:val="52EE4771"/>
    <w:rsid w:val="52F22E3A"/>
    <w:rsid w:val="52F456EE"/>
    <w:rsid w:val="53DD4F19"/>
    <w:rsid w:val="550137CC"/>
    <w:rsid w:val="55153201"/>
    <w:rsid w:val="55543F52"/>
    <w:rsid w:val="558717FD"/>
    <w:rsid w:val="56672D4E"/>
    <w:rsid w:val="57222CC8"/>
    <w:rsid w:val="57B46156"/>
    <w:rsid w:val="58876AA7"/>
    <w:rsid w:val="58A4197E"/>
    <w:rsid w:val="58E67BB5"/>
    <w:rsid w:val="59E5777B"/>
    <w:rsid w:val="5B6B7F8D"/>
    <w:rsid w:val="5B957A81"/>
    <w:rsid w:val="5ED15D7E"/>
    <w:rsid w:val="5F5929E0"/>
    <w:rsid w:val="5F5F6BC4"/>
    <w:rsid w:val="5F990EA4"/>
    <w:rsid w:val="612A2449"/>
    <w:rsid w:val="61452399"/>
    <w:rsid w:val="61467198"/>
    <w:rsid w:val="614A4EF6"/>
    <w:rsid w:val="6185711E"/>
    <w:rsid w:val="62F16A9C"/>
    <w:rsid w:val="63360EFD"/>
    <w:rsid w:val="633F7C1D"/>
    <w:rsid w:val="639E1987"/>
    <w:rsid w:val="657F24BA"/>
    <w:rsid w:val="6612631D"/>
    <w:rsid w:val="661C33FF"/>
    <w:rsid w:val="67184F67"/>
    <w:rsid w:val="673675CA"/>
    <w:rsid w:val="673E0617"/>
    <w:rsid w:val="6827316D"/>
    <w:rsid w:val="689A4F50"/>
    <w:rsid w:val="689E69AF"/>
    <w:rsid w:val="690959A4"/>
    <w:rsid w:val="693E0DE5"/>
    <w:rsid w:val="697C01B2"/>
    <w:rsid w:val="6A561DA0"/>
    <w:rsid w:val="6A741D89"/>
    <w:rsid w:val="6AB02CF6"/>
    <w:rsid w:val="6AFC296C"/>
    <w:rsid w:val="6C133380"/>
    <w:rsid w:val="6C1751BA"/>
    <w:rsid w:val="6C23007B"/>
    <w:rsid w:val="6DFB5A80"/>
    <w:rsid w:val="6E3C32F2"/>
    <w:rsid w:val="6F1F6754"/>
    <w:rsid w:val="70422F15"/>
    <w:rsid w:val="70F4159A"/>
    <w:rsid w:val="72FF6C4A"/>
    <w:rsid w:val="735E70C4"/>
    <w:rsid w:val="74447901"/>
    <w:rsid w:val="7452021E"/>
    <w:rsid w:val="7514522F"/>
    <w:rsid w:val="758E0DF2"/>
    <w:rsid w:val="76157560"/>
    <w:rsid w:val="762138DC"/>
    <w:rsid w:val="763A3830"/>
    <w:rsid w:val="77871934"/>
    <w:rsid w:val="78742C4E"/>
    <w:rsid w:val="79A004C3"/>
    <w:rsid w:val="7A3B4D9D"/>
    <w:rsid w:val="7BFF2218"/>
    <w:rsid w:val="7C3560AD"/>
    <w:rsid w:val="7DC45624"/>
    <w:rsid w:val="7E8456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宋体" w:cs="Times New Roman"/>
      <w:kern w:val="2"/>
      <w:sz w:val="21"/>
      <w:szCs w:val="22"/>
      <w:lang w:val="en-US" w:eastAsia="zh-CN" w:bidi="ar-SA"/>
    </w:rPr>
  </w:style>
  <w:style w:type="paragraph" w:styleId="2">
    <w:name w:val="heading 1"/>
    <w:basedOn w:val="1"/>
    <w:next w:val="1"/>
    <w:link w:val="15"/>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6"/>
    <w:qFormat/>
    <w:uiPriority w:val="9"/>
    <w:pPr>
      <w:keepNext/>
      <w:keepLines/>
      <w:spacing w:before="260" w:after="260" w:line="416" w:lineRule="auto"/>
      <w:outlineLvl w:val="1"/>
    </w:pPr>
    <w:rPr>
      <w:rFonts w:ascii="Cambria" w:hAnsi="Cambria"/>
      <w:b/>
      <w:bCs/>
      <w:kern w:val="0"/>
      <w:sz w:val="32"/>
      <w:szCs w:val="32"/>
    </w:rPr>
  </w:style>
  <w:style w:type="paragraph" w:styleId="4">
    <w:name w:val="heading 3"/>
    <w:basedOn w:val="1"/>
    <w:next w:val="1"/>
    <w:link w:val="17"/>
    <w:qFormat/>
    <w:uiPriority w:val="9"/>
    <w:pPr>
      <w:keepNext/>
      <w:keepLines/>
      <w:spacing w:before="260" w:after="260" w:line="416" w:lineRule="auto"/>
      <w:outlineLvl w:val="2"/>
    </w:pPr>
    <w:rPr>
      <w:b/>
      <w:bCs/>
      <w:kern w:val="0"/>
      <w:sz w:val="32"/>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Normal Indent"/>
    <w:basedOn w:val="1"/>
    <w:unhideWhenUsed/>
    <w:qFormat/>
    <w:uiPriority w:val="0"/>
    <w:pPr>
      <w:widowControl w:val="0"/>
      <w:ind w:firstLine="420" w:firstLineChars="200"/>
      <w:jc w:val="both"/>
    </w:pPr>
  </w:style>
  <w:style w:type="paragraph" w:styleId="6">
    <w:name w:val="Body Text Indent"/>
    <w:basedOn w:val="1"/>
    <w:link w:val="18"/>
    <w:unhideWhenUsed/>
    <w:uiPriority w:val="0"/>
    <w:pPr>
      <w:widowControl w:val="0"/>
      <w:spacing w:after="120"/>
      <w:ind w:left="420" w:leftChars="200"/>
      <w:jc w:val="both"/>
    </w:pPr>
  </w:style>
  <w:style w:type="paragraph" w:styleId="7">
    <w:name w:val="Balloon Text"/>
    <w:basedOn w:val="1"/>
    <w:link w:val="19"/>
    <w:unhideWhenUsed/>
    <w:uiPriority w:val="99"/>
    <w:rPr>
      <w:kern w:val="0"/>
      <w:sz w:val="18"/>
      <w:szCs w:val="18"/>
    </w:rPr>
  </w:style>
  <w:style w:type="paragraph" w:styleId="8">
    <w:name w:val="footer"/>
    <w:basedOn w:val="1"/>
    <w:link w:val="20"/>
    <w:unhideWhenUsed/>
    <w:qFormat/>
    <w:uiPriority w:val="99"/>
    <w:pPr>
      <w:tabs>
        <w:tab w:val="center" w:pos="4153"/>
        <w:tab w:val="right" w:pos="8306"/>
      </w:tabs>
      <w:snapToGrid w:val="0"/>
    </w:pPr>
    <w:rPr>
      <w:kern w:val="0"/>
      <w:sz w:val="18"/>
      <w:szCs w:val="18"/>
    </w:rPr>
  </w:style>
  <w:style w:type="paragraph" w:styleId="9">
    <w:name w:val="header"/>
    <w:basedOn w:val="1"/>
    <w:link w:val="21"/>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0">
    <w:name w:val="Normal (Web)"/>
    <w:basedOn w:val="1"/>
    <w:qFormat/>
    <w:uiPriority w:val="0"/>
    <w:pPr>
      <w:spacing w:beforeAutospacing="1" w:afterAutospacing="1"/>
    </w:pPr>
    <w:rPr>
      <w:kern w:val="0"/>
      <w:sz w:val="24"/>
    </w:rPr>
  </w:style>
  <w:style w:type="table" w:styleId="12">
    <w:name w:val="Table Grid"/>
    <w:basedOn w:val="11"/>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Emphasis"/>
    <w:basedOn w:val="13"/>
    <w:qFormat/>
    <w:uiPriority w:val="20"/>
    <w:rPr>
      <w:i/>
    </w:rPr>
  </w:style>
  <w:style w:type="character" w:customStyle="1" w:styleId="15">
    <w:name w:val="标题 1 Char"/>
    <w:link w:val="2"/>
    <w:qFormat/>
    <w:uiPriority w:val="9"/>
    <w:rPr>
      <w:b/>
      <w:bCs/>
      <w:kern w:val="44"/>
      <w:sz w:val="44"/>
      <w:szCs w:val="44"/>
    </w:rPr>
  </w:style>
  <w:style w:type="character" w:customStyle="1" w:styleId="16">
    <w:name w:val="标题 2 Char"/>
    <w:link w:val="3"/>
    <w:qFormat/>
    <w:uiPriority w:val="9"/>
    <w:rPr>
      <w:rFonts w:ascii="Cambria" w:hAnsi="Cambria" w:eastAsia="宋体" w:cs="Times New Roman"/>
      <w:b/>
      <w:bCs/>
      <w:sz w:val="32"/>
      <w:szCs w:val="32"/>
    </w:rPr>
  </w:style>
  <w:style w:type="character" w:customStyle="1" w:styleId="17">
    <w:name w:val="标题 3 Char"/>
    <w:link w:val="4"/>
    <w:qFormat/>
    <w:uiPriority w:val="9"/>
    <w:rPr>
      <w:b/>
      <w:bCs/>
      <w:sz w:val="32"/>
      <w:szCs w:val="32"/>
    </w:rPr>
  </w:style>
  <w:style w:type="character" w:customStyle="1" w:styleId="18">
    <w:name w:val="正文文本缩进 Char"/>
    <w:link w:val="6"/>
    <w:semiHidden/>
    <w:qFormat/>
    <w:uiPriority w:val="0"/>
    <w:rPr>
      <w:kern w:val="2"/>
      <w:sz w:val="21"/>
      <w:szCs w:val="22"/>
    </w:rPr>
  </w:style>
  <w:style w:type="character" w:customStyle="1" w:styleId="19">
    <w:name w:val="批注框文本 Char"/>
    <w:link w:val="7"/>
    <w:semiHidden/>
    <w:qFormat/>
    <w:uiPriority w:val="99"/>
    <w:rPr>
      <w:sz w:val="18"/>
      <w:szCs w:val="18"/>
    </w:rPr>
  </w:style>
  <w:style w:type="character" w:customStyle="1" w:styleId="20">
    <w:name w:val="页脚 Char"/>
    <w:link w:val="8"/>
    <w:qFormat/>
    <w:uiPriority w:val="99"/>
    <w:rPr>
      <w:sz w:val="18"/>
      <w:szCs w:val="18"/>
    </w:rPr>
  </w:style>
  <w:style w:type="character" w:customStyle="1" w:styleId="21">
    <w:name w:val="页眉 Char"/>
    <w:link w:val="9"/>
    <w:qFormat/>
    <w:uiPriority w:val="99"/>
    <w:rPr>
      <w:sz w:val="18"/>
      <w:szCs w:val="18"/>
    </w:rPr>
  </w:style>
  <w:style w:type="paragraph" w:customStyle="1" w:styleId="22">
    <w:name w:val="列出段落1"/>
    <w:basedOn w:val="1"/>
    <w:qFormat/>
    <w:uiPriority w:val="0"/>
    <w:pPr>
      <w:ind w:firstLine="420" w:firstLineChars="200"/>
    </w:pPr>
  </w:style>
  <w:style w:type="paragraph" w:customStyle="1" w:styleId="23">
    <w:name w:val="列表2"/>
    <w:basedOn w:val="5"/>
    <w:qFormat/>
    <w:uiPriority w:val="0"/>
    <w:pPr>
      <w:numPr>
        <w:ilvl w:val="1"/>
        <w:numId w:val="1"/>
      </w:numPr>
      <w:spacing w:line="360" w:lineRule="auto"/>
      <w:ind w:right="-68" w:firstLine="0" w:firstLineChars="0"/>
      <w:jc w:val="left"/>
    </w:pPr>
    <w:rPr>
      <w:rFonts w:ascii="宋体" w:hAnsi="宋体"/>
      <w:color w:val="000000"/>
      <w:kern w:val="0"/>
      <w:szCs w:val="18"/>
    </w:rPr>
  </w:style>
  <w:style w:type="paragraph" w:styleId="24">
    <w:name w:val="List Paragraph"/>
    <w:basedOn w:val="1"/>
    <w:qFormat/>
    <w:uiPriority w:val="34"/>
    <w:pPr>
      <w:ind w:firstLine="420" w:firstLineChars="200"/>
    </w:pPr>
  </w:style>
  <w:style w:type="paragraph" w:customStyle="1" w:styleId="25">
    <w:name w:val="列表1"/>
    <w:basedOn w:val="5"/>
    <w:qFormat/>
    <w:uiPriority w:val="0"/>
    <w:pPr>
      <w:numPr>
        <w:ilvl w:val="0"/>
        <w:numId w:val="1"/>
      </w:numPr>
      <w:spacing w:line="360" w:lineRule="auto"/>
      <w:ind w:right="-68" w:firstLine="0" w:firstLineChars="0"/>
      <w:jc w:val="left"/>
    </w:pPr>
    <w:rPr>
      <w:rFonts w:ascii="宋体" w:hAnsi="宋体"/>
      <w:color w:val="000000"/>
      <w:kern w:val="0"/>
      <w:szCs w:val="18"/>
    </w:rPr>
  </w:style>
  <w:style w:type="table" w:customStyle="1" w:styleId="26">
    <w:name w:val="浅色网格1"/>
    <w:basedOn w:val="11"/>
    <w:qFormat/>
    <w:uiPriority w:val="62"/>
    <w:tblP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
    <w:tblStylePr w:type="firstRow">
      <w:pPr>
        <w:spacing w:before="0" w:after="0" w:line="240" w:lineRule="auto"/>
      </w:pPr>
      <w:rPr>
        <w:rFonts w:cs="Times New Roman"/>
        <w:b/>
        <w:bCs/>
      </w:rPr>
      <w:tcPr>
        <w:tcBorders>
          <w:top w:val="single" w:color="000000" w:sz="8" w:space="0"/>
          <w:left w:val="single" w:color="000000" w:sz="18" w:space="0"/>
          <w:bottom w:val="single" w:color="000000" w:sz="8" w:space="0"/>
          <w:right w:val="single" w:color="000000" w:sz="8" w:space="0"/>
          <w:insideH w:val="nil"/>
          <w:insideV w:val="single" w:sz="8" w:space="0"/>
          <w:tl2br w:val="nil"/>
          <w:tr2bl w:val="nil"/>
        </w:tcBorders>
      </w:tcPr>
    </w:tblStylePr>
    <w:tblStylePr w:type="lastRow">
      <w:pPr>
        <w:spacing w:before="0" w:after="0" w:line="240" w:lineRule="auto"/>
      </w:pPr>
      <w:rPr>
        <w:rFonts w:cs="Times New Roman"/>
        <w:b/>
        <w:bCs/>
      </w:rPr>
      <w:tcPr>
        <w:tcBorders>
          <w:top w:val="double" w:color="000000" w:sz="6" w:space="0"/>
          <w:left w:val="single" w:color="000000" w:sz="8" w:space="0"/>
          <w:bottom w:val="single" w:color="000000" w:sz="8" w:space="0"/>
          <w:right w:val="single" w:color="000000" w:sz="8" w:space="0"/>
          <w:insideH w:val="nil"/>
          <w:insideV w:val="single" w:sz="8" w:space="0"/>
          <w:tl2br w:val="nil"/>
          <w:tr2bl w:val="nil"/>
        </w:tcBorders>
      </w:tcPr>
    </w:tblStylePr>
    <w:tblStylePr w:type="firstCol">
      <w:rPr>
        <w:rFonts w:cs="Times New Roman"/>
        <w:b/>
        <w:bCs/>
      </w:rPr>
    </w:tblStylePr>
    <w:tblStylePr w:type="lastCol">
      <w:rPr>
        <w:rFonts w:cs="Times New Roman"/>
        <w:b/>
        <w:bCs/>
      </w:rPr>
      <w:tcPr>
        <w:tcBorders>
          <w:top w:val="single" w:color="000000" w:sz="8" w:space="0"/>
          <w:left w:val="single" w:color="000000" w:sz="8" w:space="0"/>
          <w:bottom w:val="single" w:color="000000" w:sz="8" w:space="0"/>
          <w:right w:val="single" w:color="000000" w:sz="8" w:space="0"/>
          <w:insideH w:val="nil"/>
          <w:insideV w:val="nil"/>
          <w:tl2br w:val="nil"/>
          <w:tr2bl w:val="nil"/>
        </w:tcBorders>
      </w:tcPr>
    </w:tblStylePr>
    <w:tblStylePr w:type="band1Vert">
      <w:tcPr>
        <w:tcBorders>
          <w:top w:val="single" w:color="000000" w:sz="8" w:space="0"/>
          <w:left w:val="single" w:color="000000" w:sz="8" w:space="0"/>
          <w:bottom w:val="single" w:color="000000" w:sz="8" w:space="0"/>
          <w:right w:val="single" w:color="000000" w:sz="8" w:space="0"/>
          <w:insideH w:val="nil"/>
          <w:insideV w:val="nil"/>
          <w:tl2br w:val="nil"/>
          <w:tr2bl w:val="nil"/>
        </w:tcBorders>
        <w:shd w:val="clear" w:color="auto" w:fill="C0C0C0"/>
      </w:tcPr>
    </w:tblStylePr>
    <w:tblStylePr w:type="band1Horz">
      <w:tcPr>
        <w:tcBorders>
          <w:top w:val="single" w:color="000000" w:sz="8" w:space="0"/>
          <w:left w:val="single" w:color="000000" w:sz="8" w:space="0"/>
          <w:bottom w:val="single" w:color="000000" w:sz="8" w:space="0"/>
          <w:right w:val="single" w:color="000000" w:sz="8" w:space="0"/>
          <w:insideH w:val="nil"/>
          <w:insideV w:val="single" w:sz="8" w:space="0"/>
          <w:tl2br w:val="nil"/>
          <w:tr2bl w:val="nil"/>
        </w:tcBorders>
        <w:shd w:val="clear" w:color="auto" w:fill="C0C0C0"/>
      </w:tcPr>
    </w:tblStylePr>
    <w:tblStylePr w:type="band2Horz">
      <w:tcPr>
        <w:tcBorders>
          <w:top w:val="single" w:color="000000" w:sz="8" w:space="0"/>
          <w:left w:val="single" w:color="000000" w:sz="8" w:space="0"/>
          <w:bottom w:val="single" w:color="000000" w:sz="8" w:space="0"/>
          <w:right w:val="single" w:color="000000" w:sz="8" w:space="0"/>
          <w:insideH w:val="nil"/>
          <w:insideV w:val="single" w:sz="8" w:space="0"/>
          <w:tl2br w:val="nil"/>
          <w:tr2bl w:val="nil"/>
        </w:tcBorders>
      </w:tcPr>
    </w:tblStyle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国家服务外包人力资源研究院</Company>
  <Pages>4</Pages>
  <Words>399</Words>
  <Characters>2280</Characters>
  <Lines>19</Lines>
  <Paragraphs>5</Paragraphs>
  <TotalTime>0</TotalTime>
  <ScaleCrop>false</ScaleCrop>
  <LinksUpToDate>false</LinksUpToDate>
  <CharactersWithSpaces>2674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2023-03-23T15:47:00Z</dcterms:created>
  <dc:creator>张少华</dc:creator>
  <cp:lastModifiedBy>Administrator</cp:lastModifiedBy>
  <dcterms:modified xsi:type="dcterms:W3CDTF">2023-07-06T10:16:14Z</dcterms:modified>
  <dc:title>大赛样题模板 Task Sample （内部讨论稿）</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74D5C304901E4E7AA6D7D7F693E80D36</vt:lpwstr>
  </property>
</Properties>
</file>