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09" w:rsidRPr="00B87A09" w:rsidRDefault="00B87A09" w:rsidP="00B87A09">
      <w:pPr>
        <w:widowControl/>
        <w:shd w:val="clear" w:color="auto" w:fill="FFFFFF"/>
        <w:spacing w:before="188" w:after="188"/>
        <w:jc w:val="center"/>
        <w:textAlignment w:val="baseline"/>
        <w:outlineLvl w:val="0"/>
        <w:rPr>
          <w:rFonts w:ascii="微软雅黑" w:eastAsia="微软雅黑" w:hAnsi="微软雅黑" w:cs="宋体"/>
          <w:color w:val="333333"/>
          <w:kern w:val="36"/>
          <w:sz w:val="25"/>
          <w:szCs w:val="25"/>
        </w:rPr>
      </w:pPr>
      <w:bookmarkStart w:id="0" w:name="OLE_LINK1"/>
      <w:r w:rsidRPr="00B87A09">
        <w:rPr>
          <w:rFonts w:ascii="微软雅黑" w:eastAsia="微软雅黑" w:hAnsi="微软雅黑" w:cs="宋体" w:hint="eastAsia"/>
          <w:color w:val="333333"/>
          <w:kern w:val="36"/>
          <w:sz w:val="25"/>
          <w:szCs w:val="25"/>
        </w:rPr>
        <w:t>关于组织开展浙江省全面建设小康社会“百城千县万村”专项研究的通知</w:t>
      </w:r>
    </w:p>
    <w:p w:rsidR="00B87A09" w:rsidRPr="00B87A09" w:rsidRDefault="00B87A09" w:rsidP="00B87A0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微软雅黑" w:eastAsia="微软雅黑" w:hAnsi="微软雅黑" w:cs="宋体" w:hint="eastAsia"/>
          <w:color w:val="666666"/>
          <w:kern w:val="0"/>
          <w:sz w:val="20"/>
          <w:szCs w:val="20"/>
        </w:rPr>
        <w:t>发布时间： 2020-12-16 13:33:52</w:t>
      </w:r>
    </w:p>
    <w:p w:rsidR="00B87A09" w:rsidRPr="00B87A09" w:rsidRDefault="00B87A09" w:rsidP="00B87A09">
      <w:pPr>
        <w:widowControl/>
        <w:shd w:val="clear" w:color="auto" w:fill="FFFFFF"/>
        <w:spacing w:line="301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 </w:t>
      </w:r>
    </w:p>
    <w:p w:rsidR="00B87A09" w:rsidRPr="00B87A09" w:rsidRDefault="00B87A09" w:rsidP="00B87A09">
      <w:pPr>
        <w:widowControl/>
        <w:shd w:val="clear" w:color="auto" w:fill="FFFFFF"/>
        <w:spacing w:line="301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各有关单位，各省级新型专业智库、各省哲学社会科学重点研究基地，省之江青年社科学者协会：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ind w:firstLine="538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全面建成小康社会“百城千县万村”调研活动，是中宣部为记录好、呈现好全面建成小康社会的伟大壮举，在全国范围内选择约一百个城市（直辖市，地级市、地区、州、盟）、一千个县（县级市、区、旗）、一万个行政村，组织开展的宣传思想战线组织规模最大、涉及范围最广、延伸触角最长的一次调研活动。为贯彻落实省委领导关于我省调研活动的批示精神，根据中共浙江省委宣传部的工作安排，浙江省社会科学界联合会决定组织开展全面建设小康社会“百城千县万村”专项研究。现将有关要求通知如下：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ind w:firstLine="538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一、研究内容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ind w:firstLine="538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围绕省委宣传部确定的浙江省全面建成小康社会“百城千县万村”调研活动调研点，深入基层调查研究，分析、总结、提炼我省各地高水平小康实践的具体路径、特色做法、丰富实践等，形成一批有理论价值和现实意义的研究成果，打通实践到理论的通道，为我省全面建成小康社会“百城千县万村”调研活动提供理论支撑和智力支持。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二、写作要求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以习近平新时代中国特色社会主义思想为指导，主题鲜明，观点正确；坚持理论联系实际，从浙江生动实践中剖析案例、研究素材、提炼经验、总结规律。论文应为未公开表，字数原则上不超过4000字。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 三、其它说明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优秀论文将视情上报省委省政府领导、向《浙江日报》等省级主要媒体推荐发表等，并择优立项为浙江省哲学社会科学规划课题。论文请发至邮箱zjssklghb@vip.163.com，标题注明“百城千县万村”研究，文中须注明作者信息及联系方式。提交论文时间为发文日起至2021年1月4日。拟撰写论文的，可向省社科联规划处或科研管理处索取浙江省全面建成小康社会“百城千县万村”调研活动调研点名单以及相关研究素材，并将拟撰写的调研点向该处室报备。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省社科联规划处联系人：吴卫芬；联系电话：0571-87050491、13656679080；电子邮箱：</w:t>
      </w:r>
      <w:hyperlink r:id="rId4" w:history="1">
        <w:r w:rsidRPr="00B87A09">
          <w:rPr>
            <w:rFonts w:ascii="宋体" w:eastAsia="宋体" w:hAnsi="宋体" w:cs="宋体" w:hint="eastAsia"/>
            <w:color w:val="333333"/>
            <w:kern w:val="0"/>
            <w:sz w:val="23"/>
            <w:u w:val="single"/>
          </w:rPr>
          <w:t>zjssklghb@vip.163.com</w:t>
        </w:r>
      </w:hyperlink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；浙江社科网：http://www.zjskw.gov.cn。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center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　　　　　浙江省社会科学界联合会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center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       2020年12月15日</w:t>
      </w:r>
    </w:p>
    <w:p w:rsidR="00B87A09" w:rsidRPr="00B87A09" w:rsidRDefault="00B87A09" w:rsidP="00B87A09">
      <w:pPr>
        <w:widowControl/>
        <w:shd w:val="clear" w:color="auto" w:fill="FFFFFF"/>
        <w:spacing w:line="401" w:lineRule="atLeast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87A09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lastRenderedPageBreak/>
        <w:t> </w:t>
      </w:r>
    </w:p>
    <w:bookmarkEnd w:id="0"/>
    <w:p w:rsidR="003D6E32" w:rsidRDefault="003D6E32"/>
    <w:sectPr w:rsidR="003D6E32" w:rsidSect="00B87A09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A09"/>
    <w:rsid w:val="003D6E32"/>
    <w:rsid w:val="00B8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7A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7A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7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7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jssklghb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1</cp:revision>
  <dcterms:created xsi:type="dcterms:W3CDTF">2020-12-16T08:51:00Z</dcterms:created>
  <dcterms:modified xsi:type="dcterms:W3CDTF">2020-12-16T08:52:00Z</dcterms:modified>
</cp:coreProperties>
</file>