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Fonts w:ascii="楷体" w:hAnsi="楷体" w:eastAsia="楷体"/>
          <w:sz w:val="28"/>
          <w:szCs w:val="28"/>
        </w:rPr>
      </w:pPr>
      <w:r>
        <w:rPr>
          <w:rFonts w:hint="eastAsia" w:ascii="黑体" w:hAnsi="黑体" w:eastAsia="黑体"/>
          <w:b w:val="0"/>
          <w:sz w:val="32"/>
          <w:szCs w:val="32"/>
        </w:rPr>
        <w:t>附件</w:t>
      </w:r>
      <w:r>
        <w:rPr>
          <w:rFonts w:hint="eastAsia" w:ascii="黑体" w:hAnsi="黑体" w:eastAsia="黑体"/>
          <w:b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楷体" w:hAnsi="楷体" w:eastAsia="楷体"/>
          <w:sz w:val="28"/>
          <w:szCs w:val="28"/>
        </w:rPr>
      </w:pPr>
    </w:p>
    <w:p/>
    <w:p/>
    <w:p>
      <w:pPr>
        <w:pStyle w:val="6"/>
        <w:spacing w:before="0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课程思政教学</w:t>
      </w:r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>优秀</w:t>
      </w:r>
      <w:r>
        <w:rPr>
          <w:rFonts w:hint="eastAsia" w:ascii="黑体" w:hAnsi="黑体" w:eastAsia="黑体"/>
          <w:b/>
          <w:bCs/>
          <w:sz w:val="36"/>
          <w:szCs w:val="36"/>
        </w:rPr>
        <w:t>案例</w:t>
      </w:r>
    </w:p>
    <w:p/>
    <w:p/>
    <w:p/>
    <w:p>
      <w:pPr>
        <w:pStyle w:val="6"/>
        <w:spacing w:before="0"/>
        <w:ind w:firstLine="1400" w:firstLineChars="500"/>
        <w:jc w:val="both"/>
        <w:rPr>
          <w:rFonts w:ascii="仿宋" w:hAnsi="仿宋" w:eastAsia="仿宋"/>
          <w:b w:val="0"/>
          <w:color w:val="FF0000"/>
          <w:sz w:val="28"/>
          <w:szCs w:val="28"/>
        </w:rPr>
      </w:pPr>
      <w:r>
        <w:rPr>
          <w:rFonts w:hint="eastAsia" w:ascii="仿宋" w:hAnsi="仿宋" w:eastAsia="仿宋" w:cs="仿宋_GB2312"/>
          <w:b w:val="0"/>
          <w:sz w:val="28"/>
          <w:szCs w:val="28"/>
          <w:lang w:val="en-US" w:eastAsia="zh-CN"/>
        </w:rPr>
        <w:t>教学单位</w:t>
      </w:r>
      <w:r>
        <w:rPr>
          <w:rFonts w:hint="eastAsia" w:ascii="仿宋" w:hAnsi="仿宋" w:eastAsia="仿宋" w:cs="仿宋_GB2312"/>
          <w:b w:val="0"/>
          <w:sz w:val="28"/>
          <w:szCs w:val="28"/>
        </w:rPr>
        <w:t>：</w:t>
      </w:r>
      <w:r>
        <w:rPr>
          <w:rFonts w:hint="eastAsia" w:ascii="仿宋" w:hAnsi="仿宋" w:eastAsia="仿宋"/>
          <w:b w:val="0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/>
          <w:b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/>
          <w:b w:val="0"/>
          <w:sz w:val="28"/>
          <w:szCs w:val="28"/>
          <w:u w:val="single"/>
        </w:rPr>
        <w:t xml:space="preserve">        </w:t>
      </w:r>
    </w:p>
    <w:p>
      <w:pPr>
        <w:pStyle w:val="6"/>
        <w:spacing w:before="0"/>
        <w:ind w:firstLine="1400" w:firstLineChars="500"/>
        <w:jc w:val="both"/>
        <w:rPr>
          <w:rFonts w:ascii="仿宋" w:hAnsi="仿宋" w:eastAsia="仿宋"/>
          <w:b w:val="0"/>
          <w:color w:val="FF0000"/>
          <w:sz w:val="28"/>
          <w:szCs w:val="28"/>
        </w:rPr>
      </w:pPr>
      <w:r>
        <w:rPr>
          <w:rFonts w:hint="eastAsia" w:ascii="仿宋" w:hAnsi="仿宋" w:eastAsia="仿宋" w:cs="仿宋_GB2312"/>
          <w:b w:val="0"/>
          <w:sz w:val="28"/>
          <w:szCs w:val="28"/>
        </w:rPr>
        <w:t>课程名称：</w:t>
      </w:r>
      <w:r>
        <w:rPr>
          <w:rFonts w:hint="eastAsia" w:ascii="仿宋" w:hAnsi="仿宋" w:eastAsia="仿宋"/>
          <w:b w:val="0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/>
          <w:b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/>
          <w:b w:val="0"/>
          <w:sz w:val="28"/>
          <w:szCs w:val="28"/>
          <w:u w:val="single"/>
        </w:rPr>
        <w:t xml:space="preserve">        </w:t>
      </w:r>
    </w:p>
    <w:p>
      <w:pPr>
        <w:pStyle w:val="6"/>
        <w:spacing w:before="0"/>
        <w:ind w:firstLine="1400" w:firstLineChars="500"/>
        <w:jc w:val="both"/>
        <w:rPr>
          <w:rFonts w:ascii="黑体" w:hAnsi="宋体" w:eastAsia="黑体"/>
          <w:b w:val="0"/>
          <w:sz w:val="28"/>
          <w:szCs w:val="28"/>
        </w:rPr>
      </w:pPr>
      <w:r>
        <w:rPr>
          <w:rFonts w:hint="eastAsia" w:ascii="仿宋" w:hAnsi="仿宋" w:eastAsia="仿宋" w:cs="仿宋_GB2312"/>
          <w:b w:val="0"/>
          <w:sz w:val="28"/>
          <w:szCs w:val="28"/>
        </w:rPr>
        <w:t>学时学分：</w:t>
      </w:r>
      <w:r>
        <w:rPr>
          <w:rFonts w:hint="eastAsia" w:ascii="仿宋" w:hAnsi="仿宋" w:eastAsia="仿宋"/>
          <w:b w:val="0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/>
          <w:b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/>
          <w:b w:val="0"/>
          <w:sz w:val="28"/>
          <w:szCs w:val="28"/>
          <w:u w:val="single"/>
        </w:rPr>
        <w:t xml:space="preserve">         </w:t>
      </w:r>
    </w:p>
    <w:p>
      <w:pPr>
        <w:spacing w:line="360" w:lineRule="auto"/>
        <w:ind w:firstLine="1400" w:firstLineChars="500"/>
        <w:rPr>
          <w:rFonts w:ascii="仿宋" w:hAnsi="仿宋" w:eastAsia="仿宋"/>
          <w:color w:val="FF0000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授课对象：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</w:t>
      </w:r>
    </w:p>
    <w:p>
      <w:pPr>
        <w:spacing w:line="360" w:lineRule="auto"/>
        <w:ind w:firstLine="1400" w:firstLineChars="500"/>
        <w:rPr>
          <w:rFonts w:hint="default" w:ascii="仿宋" w:hAnsi="仿宋" w:eastAsia="仿宋" w:cs="仿宋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教学团队</w:t>
      </w:r>
      <w:r>
        <w:rPr>
          <w:rFonts w:hint="eastAsia" w:ascii="仿宋" w:hAnsi="仿宋" w:eastAsia="仿宋" w:cs="仿宋_GB2312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</w:p>
    <w:p>
      <w:pPr>
        <w:spacing w:line="360" w:lineRule="auto"/>
        <w:ind w:firstLine="1400" w:firstLineChars="500"/>
        <w:rPr>
          <w:rFonts w:ascii="仿宋" w:hAnsi="仿宋" w:eastAsia="仿宋" w:cs="仿宋_GB2312"/>
          <w:sz w:val="28"/>
          <w:szCs w:val="28"/>
        </w:rPr>
      </w:pPr>
    </w:p>
    <w:p>
      <w:pPr>
        <w:spacing w:line="360" w:lineRule="auto"/>
        <w:ind w:firstLine="1400" w:firstLineChars="5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课程类别：</w:t>
      </w:r>
    </w:p>
    <w:p>
      <w:pPr>
        <w:spacing w:line="360" w:lineRule="auto"/>
        <w:ind w:firstLine="1400" w:firstLineChars="5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□通识教育课程</w:t>
      </w:r>
    </w:p>
    <w:p>
      <w:pPr>
        <w:spacing w:line="360" w:lineRule="auto"/>
        <w:ind w:firstLine="1400" w:firstLineChars="5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□专业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基础</w:t>
      </w:r>
      <w:r>
        <w:rPr>
          <w:rFonts w:hint="eastAsia" w:ascii="仿宋" w:hAnsi="仿宋" w:eastAsia="仿宋"/>
          <w:sz w:val="28"/>
          <w:szCs w:val="28"/>
        </w:rPr>
        <w:t>课程</w:t>
      </w:r>
    </w:p>
    <w:p>
      <w:pPr>
        <w:spacing w:line="360" w:lineRule="auto"/>
        <w:ind w:firstLine="1400" w:firstLineChars="5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□专业核心课程</w:t>
      </w:r>
    </w:p>
    <w:p>
      <w:pPr>
        <w:spacing w:line="360" w:lineRule="auto"/>
        <w:ind w:firstLine="1400" w:firstLineChars="5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□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专业选修</w:t>
      </w:r>
      <w:r>
        <w:rPr>
          <w:rFonts w:hint="eastAsia" w:ascii="仿宋" w:hAnsi="仿宋" w:eastAsia="仿宋"/>
          <w:sz w:val="28"/>
          <w:szCs w:val="28"/>
        </w:rPr>
        <w:t>课程</w:t>
      </w:r>
    </w:p>
    <w:p>
      <w:pPr>
        <w:spacing w:line="360" w:lineRule="auto"/>
        <w:ind w:firstLine="1400" w:firstLineChars="5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□实践类课程</w:t>
      </w:r>
    </w:p>
    <w:p>
      <w:pPr>
        <w:pStyle w:val="6"/>
        <w:spacing w:before="0"/>
        <w:rPr>
          <w:rFonts w:ascii="宋体" w:hAnsi="宋体"/>
          <w:b w:val="0"/>
          <w:color w:val="FF0000"/>
          <w:sz w:val="21"/>
          <w:szCs w:val="36"/>
        </w:rPr>
      </w:pPr>
    </w:p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Times New Roman"/>
          <w:b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b/>
          <w:sz w:val="28"/>
          <w:szCs w:val="28"/>
          <w:lang w:val="en-US" w:eastAsia="zh-CN"/>
        </w:rPr>
        <w:t>教务部  教师教学发展中心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202</w:t>
      </w: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/>
          <w:b/>
          <w:sz w:val="28"/>
          <w:szCs w:val="28"/>
        </w:rPr>
        <w:t>年</w:t>
      </w: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/>
          <w:b/>
          <w:sz w:val="28"/>
          <w:szCs w:val="28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宋体" w:eastAsia="黑体" w:cs="黑体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sz w:val="28"/>
          <w:szCs w:val="28"/>
          <w:lang w:val="en-US" w:eastAsia="zh-CN"/>
        </w:rPr>
        <w:t>课程名称：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宋体" w:eastAsia="黑体" w:cs="黑体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sz w:val="28"/>
          <w:szCs w:val="28"/>
          <w:lang w:val="en-US" w:eastAsia="zh-CN"/>
        </w:rPr>
        <w:t>教学团队：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宋体" w:eastAsia="黑体" w:cs="黑体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sz w:val="28"/>
          <w:szCs w:val="28"/>
          <w:lang w:val="en-US" w:eastAsia="zh-CN"/>
        </w:rPr>
        <w:t>教学单位：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黑体" w:hAnsi="宋体" w:eastAsia="黑体" w:cs="黑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黑体" w:hAnsi="宋体" w:eastAsia="黑体" w:cs="黑体"/>
          <w:sz w:val="28"/>
          <w:szCs w:val="28"/>
        </w:rPr>
      </w:pPr>
      <w:r>
        <w:rPr>
          <w:rFonts w:hint="eastAsia" w:ascii="黑体" w:hAnsi="宋体" w:eastAsia="黑体" w:cs="黑体"/>
          <w:sz w:val="28"/>
          <w:szCs w:val="28"/>
        </w:rPr>
        <w:t>一、</w:t>
      </w:r>
      <w:r>
        <w:rPr>
          <w:rFonts w:hint="eastAsia" w:ascii="黑体" w:hAnsi="宋体" w:eastAsia="黑体" w:cs="黑体"/>
          <w:sz w:val="28"/>
          <w:szCs w:val="28"/>
          <w:lang w:val="en-US" w:eastAsia="zh-CN"/>
        </w:rPr>
        <w:t>课程概况</w:t>
      </w:r>
      <w:r>
        <w:rPr>
          <w:rFonts w:hint="eastAsia" w:ascii="仿宋_GB2312" w:hAnsi="仿宋" w:eastAsia="仿宋_GB2312" w:cs="仿宋_GB2312"/>
          <w:color w:val="FF0000"/>
          <w:sz w:val="28"/>
          <w:szCs w:val="28"/>
        </w:rPr>
        <w:t>（300-</w:t>
      </w:r>
      <w:r>
        <w:rPr>
          <w:rFonts w:hint="eastAsia" w:ascii="仿宋_GB2312" w:hAnsi="仿宋" w:eastAsia="仿宋_GB2312" w:cs="仿宋_GB2312"/>
          <w:color w:val="FF0000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 w:cs="仿宋_GB2312"/>
          <w:color w:val="FF0000"/>
          <w:sz w:val="28"/>
          <w:szCs w:val="28"/>
        </w:rPr>
        <w:t>00字）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黑体" w:hAnsi="宋体" w:eastAsia="黑体" w:cs="黑体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sz w:val="28"/>
          <w:szCs w:val="28"/>
        </w:rPr>
        <w:t>二、</w:t>
      </w:r>
      <w:r>
        <w:rPr>
          <w:rFonts w:hint="eastAsia" w:ascii="黑体" w:hAnsi="宋体" w:eastAsia="黑体" w:cs="黑体"/>
          <w:sz w:val="28"/>
          <w:szCs w:val="28"/>
          <w:lang w:val="en-US" w:eastAsia="zh-CN"/>
        </w:rPr>
        <w:t>课程目标</w:t>
      </w:r>
      <w:r>
        <w:rPr>
          <w:rFonts w:hint="eastAsia" w:ascii="仿宋_GB2312" w:hAnsi="仿宋" w:eastAsia="仿宋_GB2312" w:cs="仿宋_GB2312"/>
          <w:color w:val="FF0000"/>
          <w:sz w:val="28"/>
          <w:szCs w:val="28"/>
        </w:rPr>
        <w:t>（</w:t>
      </w:r>
      <w:r>
        <w:rPr>
          <w:rFonts w:hint="eastAsia" w:ascii="仿宋_GB2312" w:hAnsi="仿宋" w:eastAsia="仿宋_GB2312" w:cs="仿宋_GB2312"/>
          <w:color w:val="FF0000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 w:cs="仿宋_GB2312"/>
          <w:color w:val="FF0000"/>
          <w:sz w:val="28"/>
          <w:szCs w:val="28"/>
        </w:rPr>
        <w:t>00-</w:t>
      </w:r>
      <w:r>
        <w:rPr>
          <w:rFonts w:hint="eastAsia" w:ascii="仿宋_GB2312" w:hAnsi="仿宋" w:eastAsia="仿宋_GB2312" w:cs="仿宋_GB2312"/>
          <w:color w:val="FF0000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 w:cs="仿宋_GB2312"/>
          <w:color w:val="FF0000"/>
          <w:sz w:val="28"/>
          <w:szCs w:val="28"/>
        </w:rPr>
        <w:t>00字）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宋体" w:eastAsia="黑体" w:cs="黑体"/>
          <w:sz w:val="28"/>
          <w:szCs w:val="28"/>
        </w:rPr>
      </w:pPr>
      <w:r>
        <w:rPr>
          <w:rFonts w:hint="eastAsia" w:ascii="黑体" w:hAnsi="宋体" w:eastAsia="黑体" w:cs="黑体"/>
          <w:sz w:val="28"/>
          <w:szCs w:val="28"/>
          <w:lang w:val="en-US" w:eastAsia="zh-CN"/>
        </w:rPr>
        <w:t>三、</w:t>
      </w:r>
      <w:r>
        <w:rPr>
          <w:rFonts w:hint="eastAsia" w:ascii="黑体" w:hAnsi="宋体" w:eastAsia="黑体" w:cs="黑体"/>
          <w:sz w:val="28"/>
          <w:szCs w:val="28"/>
        </w:rPr>
        <w:t>思政元素</w:t>
      </w:r>
      <w:r>
        <w:rPr>
          <w:rFonts w:hint="eastAsia" w:ascii="仿宋_GB2312" w:hAnsi="仿宋" w:eastAsia="仿宋_GB2312" w:cs="仿宋_GB2312"/>
          <w:color w:val="FF0000"/>
          <w:sz w:val="28"/>
          <w:szCs w:val="28"/>
        </w:rPr>
        <w:t>（</w:t>
      </w:r>
      <w:r>
        <w:rPr>
          <w:rFonts w:hint="eastAsia" w:ascii="仿宋_GB2312" w:hAnsi="仿宋" w:eastAsia="仿宋_GB2312" w:cs="仿宋_GB2312"/>
          <w:color w:val="FF0000"/>
          <w:sz w:val="28"/>
          <w:szCs w:val="28"/>
          <w:lang w:val="en-US" w:eastAsia="zh-CN"/>
        </w:rPr>
        <w:t>可附图表</w:t>
      </w:r>
      <w:r>
        <w:rPr>
          <w:rFonts w:hint="eastAsia" w:ascii="仿宋_GB2312" w:hAnsi="仿宋" w:eastAsia="仿宋_GB2312" w:cs="仿宋_GB2312"/>
          <w:color w:val="FF0000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" w:eastAsia="仿宋_GB2312" w:cs="仿宋_GB2312"/>
          <w:color w:val="FF0000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sz w:val="28"/>
          <w:szCs w:val="28"/>
          <w:lang w:val="en-US" w:eastAsia="zh-CN"/>
        </w:rPr>
        <w:t>四、设计思路</w:t>
      </w:r>
      <w:r>
        <w:rPr>
          <w:rFonts w:hint="eastAsia" w:ascii="仿宋_GB2312" w:hAnsi="仿宋" w:eastAsia="仿宋_GB2312" w:cs="仿宋_GB2312"/>
          <w:color w:val="FF0000"/>
          <w:sz w:val="28"/>
          <w:szCs w:val="28"/>
          <w:lang w:val="en-US" w:eastAsia="zh-CN"/>
        </w:rPr>
        <w:t>（案例章节的课程思政教学设计思路，可附图表）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黑体" w:hAnsi="宋体" w:eastAsia="黑体" w:cs="黑体"/>
          <w:sz w:val="28"/>
          <w:szCs w:val="28"/>
        </w:rPr>
      </w:pPr>
      <w:r>
        <w:rPr>
          <w:rFonts w:hint="eastAsia" w:ascii="黑体" w:hAnsi="宋体" w:eastAsia="黑体" w:cs="黑体"/>
          <w:sz w:val="28"/>
          <w:szCs w:val="28"/>
          <w:lang w:val="en-US" w:eastAsia="zh-CN"/>
        </w:rPr>
        <w:t>五</w:t>
      </w:r>
      <w:r>
        <w:rPr>
          <w:rFonts w:hint="eastAsia" w:ascii="黑体" w:hAnsi="宋体" w:eastAsia="黑体" w:cs="黑体"/>
          <w:sz w:val="28"/>
          <w:szCs w:val="28"/>
        </w:rPr>
        <w:t>、</w:t>
      </w:r>
      <w:r>
        <w:rPr>
          <w:rFonts w:hint="eastAsia" w:ascii="黑体" w:hAnsi="宋体" w:eastAsia="黑体" w:cs="黑体"/>
          <w:sz w:val="28"/>
          <w:szCs w:val="28"/>
          <w:lang w:val="en-US" w:eastAsia="zh-CN"/>
        </w:rPr>
        <w:t>实施</w:t>
      </w:r>
      <w:r>
        <w:rPr>
          <w:rFonts w:hint="eastAsia" w:ascii="黑体" w:hAnsi="宋体" w:eastAsia="黑体" w:cs="黑体"/>
          <w:sz w:val="28"/>
          <w:szCs w:val="28"/>
        </w:rPr>
        <w:t>案例</w:t>
      </w:r>
      <w:r>
        <w:rPr>
          <w:rFonts w:hint="eastAsia" w:ascii="仿宋_GB2312" w:hAnsi="仿宋" w:eastAsia="仿宋_GB2312" w:cs="仿宋_GB2312"/>
          <w:color w:val="FF0000"/>
          <w:sz w:val="28"/>
          <w:szCs w:val="28"/>
        </w:rPr>
        <w:t>（</w:t>
      </w:r>
      <w:r>
        <w:rPr>
          <w:rFonts w:hint="eastAsia" w:ascii="仿宋_GB2312" w:hAnsi="仿宋" w:eastAsia="仿宋_GB2312" w:cs="仿宋_GB2312"/>
          <w:color w:val="FF0000"/>
          <w:sz w:val="28"/>
          <w:szCs w:val="28"/>
          <w:lang w:val="en-US" w:eastAsia="zh-CN"/>
        </w:rPr>
        <w:t>可节选1-3个案例，附教学图片</w:t>
      </w:r>
      <w:r>
        <w:rPr>
          <w:rFonts w:hint="eastAsia" w:ascii="仿宋_GB2312" w:hAnsi="仿宋" w:eastAsia="仿宋_GB2312" w:cs="仿宋_GB2312"/>
          <w:color w:val="FF0000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" w:eastAsia="仿宋_GB2312" w:cs="仿宋_GB2312"/>
          <w:color w:val="FF0000"/>
          <w:sz w:val="28"/>
          <w:szCs w:val="28"/>
        </w:rPr>
      </w:pPr>
      <w:r>
        <w:rPr>
          <w:rFonts w:hint="eastAsia" w:ascii="黑体" w:hAnsi="宋体" w:eastAsia="黑体" w:cs="黑体"/>
          <w:sz w:val="28"/>
          <w:szCs w:val="28"/>
          <w:lang w:val="en-US" w:eastAsia="zh-CN"/>
        </w:rPr>
        <w:t>六</w:t>
      </w:r>
      <w:r>
        <w:rPr>
          <w:rFonts w:hint="eastAsia" w:ascii="黑体" w:hAnsi="宋体" w:eastAsia="黑体" w:cs="黑体"/>
          <w:sz w:val="28"/>
          <w:szCs w:val="28"/>
        </w:rPr>
        <w:t>、特色与创新</w:t>
      </w:r>
      <w:r>
        <w:rPr>
          <w:rFonts w:hint="eastAsia" w:ascii="仿宋_GB2312" w:hAnsi="仿宋" w:eastAsia="仿宋_GB2312" w:cs="仿宋_GB2312"/>
          <w:color w:val="FF0000"/>
          <w:sz w:val="28"/>
          <w:szCs w:val="28"/>
        </w:rPr>
        <w:t>（</w:t>
      </w:r>
      <w:r>
        <w:rPr>
          <w:rFonts w:hint="eastAsia" w:ascii="仿宋_GB2312" w:hAnsi="仿宋" w:eastAsia="仿宋_GB2312" w:cs="仿宋_GB2312"/>
          <w:color w:val="FF0000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 w:cs="仿宋_GB2312"/>
          <w:color w:val="FF0000"/>
          <w:sz w:val="28"/>
          <w:szCs w:val="28"/>
        </w:rPr>
        <w:t>00-</w:t>
      </w:r>
      <w:r>
        <w:rPr>
          <w:rFonts w:hint="eastAsia" w:ascii="仿宋_GB2312" w:hAnsi="仿宋" w:eastAsia="仿宋_GB2312" w:cs="仿宋_GB2312"/>
          <w:color w:val="FF0000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 w:cs="仿宋_GB2312"/>
          <w:color w:val="FF0000"/>
          <w:sz w:val="28"/>
          <w:szCs w:val="28"/>
        </w:rPr>
        <w:t>00字）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黑体" w:hAnsi="宋体" w:eastAsia="黑体" w:cs="黑体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sz w:val="28"/>
          <w:szCs w:val="28"/>
          <w:lang w:val="en-US" w:eastAsia="zh-CN"/>
        </w:rPr>
        <w:t>七、教学效果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" w:eastAsia="仿宋_GB2312"/>
          <w:color w:val="FF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" w:eastAsia="仿宋_GB2312"/>
          <w:color w:val="FF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" w:eastAsia="仿宋_GB2312"/>
          <w:color w:val="FF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" w:eastAsia="仿宋_GB2312"/>
          <w:color w:val="FF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" w:eastAsia="仿宋_GB2312"/>
          <w:color w:val="FF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" w:eastAsia="仿宋_GB2312"/>
          <w:color w:val="FF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" w:eastAsia="仿宋_GB2312"/>
          <w:color w:val="FF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" w:eastAsia="仿宋_GB2312"/>
          <w:color w:val="FF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" w:eastAsia="仿宋_GB2312"/>
          <w:color w:val="FF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" w:eastAsia="仿宋_GB2312"/>
          <w:color w:val="FF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" w:eastAsia="仿宋_GB2312"/>
          <w:color w:val="FF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" w:eastAsia="仿宋_GB2312"/>
          <w:color w:val="FF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/>
          <w:sz w:val="28"/>
          <w:szCs w:val="28"/>
        </w:rPr>
        <w:sectPr>
          <w:footerReference r:id="rId3" w:type="default"/>
          <w:pgSz w:w="11906" w:h="16838"/>
          <w:pgMar w:top="1417" w:right="1417" w:bottom="1417" w:left="1701" w:header="851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21" w:charSpace="0"/>
        </w:sect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Fonts w:hint="eastAsia" w:ascii="黑体" w:hAnsi="黑体" w:eastAsia="黑体"/>
          <w:b w:val="0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sz w:val="32"/>
          <w:szCs w:val="32"/>
        </w:rPr>
        <w:t>附件</w:t>
      </w:r>
      <w:r>
        <w:rPr>
          <w:rFonts w:hint="eastAsia" w:ascii="黑体" w:hAnsi="黑体" w:eastAsia="黑体"/>
          <w:b w:val="0"/>
          <w:sz w:val="32"/>
          <w:szCs w:val="32"/>
          <w:lang w:val="en-US" w:eastAsia="zh-CN"/>
        </w:rPr>
        <w:t>2</w:t>
      </w:r>
    </w:p>
    <w:p/>
    <w:p/>
    <w:p/>
    <w:p>
      <w:pPr>
        <w:pStyle w:val="6"/>
        <w:spacing w:before="0"/>
        <w:rPr>
          <w:b/>
          <w:bCs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课程思政</w:t>
      </w:r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>示范课程</w:t>
      </w:r>
    </w:p>
    <w:p>
      <w:pPr>
        <w:rPr>
          <w:b/>
          <w:bCs/>
        </w:rPr>
      </w:pPr>
    </w:p>
    <w:p/>
    <w:p>
      <w:pPr>
        <w:pStyle w:val="6"/>
        <w:spacing w:before="0"/>
        <w:ind w:firstLine="1400" w:firstLineChars="500"/>
        <w:jc w:val="both"/>
      </w:pPr>
      <w:r>
        <w:rPr>
          <w:rFonts w:hint="eastAsia" w:ascii="仿宋" w:hAnsi="仿宋" w:eastAsia="仿宋" w:cs="仿宋_GB2312"/>
          <w:b w:val="0"/>
          <w:sz w:val="28"/>
          <w:szCs w:val="28"/>
          <w:lang w:val="en-US" w:eastAsia="zh-CN"/>
        </w:rPr>
        <w:t>教学单位</w:t>
      </w:r>
      <w:r>
        <w:rPr>
          <w:rFonts w:hint="eastAsia" w:ascii="仿宋" w:hAnsi="仿宋" w:eastAsia="仿宋" w:cs="仿宋_GB2312"/>
          <w:b w:val="0"/>
          <w:sz w:val="28"/>
          <w:szCs w:val="28"/>
        </w:rPr>
        <w:t>：</w:t>
      </w:r>
      <w:r>
        <w:rPr>
          <w:rFonts w:hint="eastAsia" w:ascii="仿宋" w:hAnsi="仿宋" w:eastAsia="仿宋"/>
          <w:b w:val="0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/>
          <w:b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/>
          <w:b w:val="0"/>
          <w:sz w:val="28"/>
          <w:szCs w:val="28"/>
          <w:u w:val="single"/>
        </w:rPr>
        <w:t xml:space="preserve">      </w:t>
      </w:r>
    </w:p>
    <w:p>
      <w:pPr>
        <w:pStyle w:val="6"/>
        <w:spacing w:before="0"/>
        <w:ind w:firstLine="1400" w:firstLineChars="500"/>
        <w:jc w:val="both"/>
        <w:rPr>
          <w:rFonts w:ascii="仿宋" w:hAnsi="仿宋" w:eastAsia="仿宋"/>
          <w:b w:val="0"/>
          <w:color w:val="FF0000"/>
          <w:sz w:val="28"/>
          <w:szCs w:val="28"/>
        </w:rPr>
      </w:pPr>
      <w:r>
        <w:rPr>
          <w:rFonts w:hint="eastAsia" w:ascii="仿宋" w:hAnsi="仿宋" w:eastAsia="仿宋" w:cs="仿宋_GB2312"/>
          <w:b w:val="0"/>
          <w:sz w:val="28"/>
          <w:szCs w:val="28"/>
        </w:rPr>
        <w:t>课程名称：</w:t>
      </w:r>
      <w:r>
        <w:rPr>
          <w:rFonts w:hint="eastAsia" w:ascii="仿宋" w:hAnsi="仿宋" w:eastAsia="仿宋"/>
          <w:b w:val="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/>
          <w:b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b w:val="0"/>
          <w:sz w:val="28"/>
          <w:szCs w:val="28"/>
          <w:u w:val="single"/>
        </w:rPr>
        <w:t xml:space="preserve">           </w:t>
      </w:r>
    </w:p>
    <w:p>
      <w:pPr>
        <w:pStyle w:val="6"/>
        <w:spacing w:before="0"/>
        <w:ind w:firstLine="1400" w:firstLineChars="500"/>
        <w:jc w:val="both"/>
        <w:rPr>
          <w:rFonts w:ascii="黑体" w:hAnsi="宋体" w:eastAsia="黑体"/>
          <w:b w:val="0"/>
          <w:sz w:val="28"/>
          <w:szCs w:val="28"/>
        </w:rPr>
      </w:pPr>
      <w:r>
        <w:rPr>
          <w:rFonts w:hint="eastAsia" w:ascii="仿宋" w:hAnsi="仿宋" w:eastAsia="仿宋" w:cs="仿宋_GB2312"/>
          <w:b w:val="0"/>
          <w:sz w:val="28"/>
          <w:szCs w:val="28"/>
        </w:rPr>
        <w:t>学时学分：</w:t>
      </w:r>
      <w:r>
        <w:rPr>
          <w:rFonts w:hint="eastAsia" w:ascii="仿宋" w:hAnsi="仿宋" w:eastAsia="仿宋"/>
          <w:b w:val="0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/>
          <w:b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b w:val="0"/>
          <w:sz w:val="28"/>
          <w:szCs w:val="28"/>
          <w:u w:val="single"/>
        </w:rPr>
        <w:t xml:space="preserve">             </w:t>
      </w:r>
    </w:p>
    <w:p>
      <w:pPr>
        <w:spacing w:line="360" w:lineRule="auto"/>
        <w:ind w:firstLine="1400" w:firstLineChars="500"/>
        <w:rPr>
          <w:rFonts w:ascii="仿宋" w:hAnsi="仿宋" w:eastAsia="仿宋"/>
          <w:color w:val="FF0000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授课对象：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</w:t>
      </w:r>
    </w:p>
    <w:p>
      <w:pPr>
        <w:spacing w:line="360" w:lineRule="auto"/>
        <w:ind w:firstLine="1400" w:firstLineChars="5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教学团队</w:t>
      </w:r>
      <w:r>
        <w:rPr>
          <w:rFonts w:hint="eastAsia" w:ascii="仿宋" w:hAnsi="仿宋" w:eastAsia="仿宋" w:cs="仿宋_GB2312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</w:t>
      </w:r>
    </w:p>
    <w:p>
      <w:pPr>
        <w:spacing w:line="360" w:lineRule="auto"/>
        <w:ind w:firstLine="1400" w:firstLineChars="500"/>
        <w:rPr>
          <w:rFonts w:ascii="仿宋" w:hAnsi="仿宋" w:eastAsia="仿宋" w:cs="仿宋_GB2312"/>
          <w:sz w:val="28"/>
          <w:szCs w:val="28"/>
        </w:rPr>
      </w:pPr>
    </w:p>
    <w:p>
      <w:pPr>
        <w:spacing w:line="360" w:lineRule="auto"/>
        <w:ind w:firstLine="1400" w:firstLineChars="5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课程类别：</w:t>
      </w:r>
    </w:p>
    <w:p>
      <w:pPr>
        <w:spacing w:line="360" w:lineRule="auto"/>
        <w:ind w:firstLine="1400" w:firstLineChars="5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□通识教育课程</w:t>
      </w:r>
    </w:p>
    <w:p>
      <w:pPr>
        <w:spacing w:line="360" w:lineRule="auto"/>
        <w:ind w:firstLine="1400" w:firstLineChars="5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□专业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基础</w:t>
      </w:r>
      <w:r>
        <w:rPr>
          <w:rFonts w:hint="eastAsia" w:ascii="仿宋" w:hAnsi="仿宋" w:eastAsia="仿宋"/>
          <w:sz w:val="28"/>
          <w:szCs w:val="28"/>
        </w:rPr>
        <w:t>课程</w:t>
      </w:r>
    </w:p>
    <w:p>
      <w:pPr>
        <w:spacing w:line="360" w:lineRule="auto"/>
        <w:ind w:firstLine="1400" w:firstLineChars="5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□专业核心课程</w:t>
      </w:r>
    </w:p>
    <w:p>
      <w:pPr>
        <w:spacing w:line="360" w:lineRule="auto"/>
        <w:ind w:firstLine="1400" w:firstLineChars="5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□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专业选修</w:t>
      </w:r>
      <w:r>
        <w:rPr>
          <w:rFonts w:hint="eastAsia" w:ascii="仿宋" w:hAnsi="仿宋" w:eastAsia="仿宋"/>
          <w:sz w:val="28"/>
          <w:szCs w:val="28"/>
        </w:rPr>
        <w:t>课程</w:t>
      </w:r>
    </w:p>
    <w:p>
      <w:pPr>
        <w:spacing w:line="360" w:lineRule="auto"/>
        <w:ind w:firstLine="1400" w:firstLineChars="5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□实践类课程</w:t>
      </w:r>
    </w:p>
    <w:p>
      <w:pPr>
        <w:pStyle w:val="6"/>
        <w:spacing w:before="0"/>
        <w:rPr>
          <w:rFonts w:ascii="宋体" w:hAnsi="宋体"/>
          <w:b w:val="0"/>
          <w:color w:val="FF0000"/>
          <w:sz w:val="21"/>
          <w:szCs w:val="36"/>
        </w:rPr>
      </w:pPr>
    </w:p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hAnsi="黑体" w:eastAsia="黑体" w:cs="Times New Roman"/>
          <w:b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教务</w:t>
      </w:r>
      <w:r>
        <w:rPr>
          <w:rFonts w:hint="eastAsia" w:ascii="黑体" w:hAnsi="黑体" w:eastAsia="黑体" w:cs="Times New Roman"/>
          <w:b/>
          <w:sz w:val="28"/>
          <w:szCs w:val="28"/>
          <w:lang w:val="en-US" w:eastAsia="zh-CN"/>
        </w:rPr>
        <w:t>部  教师教学发展中心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202</w:t>
      </w:r>
      <w:r>
        <w:rPr>
          <w:rFonts w:hint="eastAsia" w:ascii="黑体" w:hAnsi="黑体" w:eastAsia="黑体" w:cs="Times New Roman"/>
          <w:b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Times New Roman"/>
          <w:b/>
          <w:sz w:val="28"/>
          <w:szCs w:val="28"/>
        </w:rPr>
        <w:t>年</w:t>
      </w:r>
      <w:r>
        <w:rPr>
          <w:rFonts w:hint="eastAsia" w:ascii="黑体" w:hAnsi="黑体" w:eastAsia="黑体" w:cs="Times New Roman"/>
          <w:b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Times New Roman"/>
          <w:b/>
          <w:sz w:val="28"/>
          <w:szCs w:val="28"/>
        </w:rPr>
        <w:t>月</w:t>
      </w:r>
    </w:p>
    <w:p>
      <w:pPr>
        <w:jc w:val="center"/>
        <w:rPr>
          <w:rFonts w:ascii="黑体" w:hAnsi="黑体" w:eastAsia="黑体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宋体" w:eastAsia="黑体" w:cs="黑体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sz w:val="28"/>
          <w:szCs w:val="28"/>
          <w:lang w:val="en-US" w:eastAsia="zh-CN"/>
        </w:rPr>
        <w:t>课程名称：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宋体" w:eastAsia="黑体" w:cs="黑体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sz w:val="28"/>
          <w:szCs w:val="28"/>
          <w:lang w:val="en-US" w:eastAsia="zh-CN"/>
        </w:rPr>
        <w:t>教学团队：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宋体" w:eastAsia="黑体" w:cs="黑体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sz w:val="28"/>
          <w:szCs w:val="28"/>
          <w:lang w:val="en-US" w:eastAsia="zh-CN"/>
        </w:rPr>
        <w:t>教学单位：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宋体" w:eastAsia="黑体" w:cs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黑体" w:hAnsi="宋体" w:eastAsia="黑体" w:cs="黑体"/>
          <w:sz w:val="28"/>
          <w:szCs w:val="28"/>
        </w:rPr>
      </w:pPr>
      <w:r>
        <w:rPr>
          <w:rFonts w:hint="eastAsia" w:ascii="黑体" w:hAnsi="宋体" w:eastAsia="黑体" w:cs="黑体"/>
          <w:sz w:val="28"/>
          <w:szCs w:val="28"/>
        </w:rPr>
        <w:t>一、</w:t>
      </w:r>
      <w:r>
        <w:rPr>
          <w:rFonts w:hint="eastAsia" w:ascii="黑体" w:hAnsi="宋体" w:eastAsia="黑体" w:cs="黑体"/>
          <w:sz w:val="28"/>
          <w:szCs w:val="28"/>
          <w:lang w:val="en-US" w:eastAsia="zh-CN"/>
        </w:rPr>
        <w:t>课程概况</w:t>
      </w:r>
      <w:r>
        <w:rPr>
          <w:rFonts w:hint="eastAsia" w:ascii="仿宋_GB2312" w:hAnsi="仿宋" w:eastAsia="仿宋_GB2312" w:cs="仿宋_GB2312"/>
          <w:color w:val="FF0000"/>
          <w:sz w:val="28"/>
          <w:szCs w:val="28"/>
        </w:rPr>
        <w:t>（300-</w:t>
      </w:r>
      <w:r>
        <w:rPr>
          <w:rFonts w:hint="eastAsia" w:ascii="仿宋_GB2312" w:hAnsi="仿宋" w:eastAsia="仿宋_GB2312" w:cs="仿宋_GB2312"/>
          <w:color w:val="FF0000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 w:cs="仿宋_GB2312"/>
          <w:color w:val="FF0000"/>
          <w:sz w:val="28"/>
          <w:szCs w:val="28"/>
        </w:rPr>
        <w:t>00字）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黑体" w:hAnsi="宋体" w:eastAsia="黑体" w:cs="黑体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sz w:val="28"/>
          <w:szCs w:val="28"/>
        </w:rPr>
        <w:t>二、</w:t>
      </w:r>
      <w:r>
        <w:rPr>
          <w:rFonts w:hint="eastAsia" w:ascii="黑体" w:hAnsi="宋体" w:eastAsia="黑体" w:cs="黑体"/>
          <w:sz w:val="28"/>
          <w:szCs w:val="28"/>
          <w:lang w:val="en-US" w:eastAsia="zh-CN"/>
        </w:rPr>
        <w:t>课程目标</w:t>
      </w:r>
      <w:r>
        <w:rPr>
          <w:rFonts w:hint="eastAsia" w:ascii="仿宋_GB2312" w:hAnsi="仿宋" w:eastAsia="仿宋_GB2312" w:cs="仿宋_GB2312"/>
          <w:color w:val="FF0000"/>
          <w:sz w:val="28"/>
          <w:szCs w:val="28"/>
        </w:rPr>
        <w:t>（</w:t>
      </w:r>
      <w:r>
        <w:rPr>
          <w:rFonts w:hint="eastAsia" w:ascii="仿宋_GB2312" w:hAnsi="仿宋" w:eastAsia="仿宋_GB2312" w:cs="仿宋_GB2312"/>
          <w:color w:val="FF0000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 w:cs="仿宋_GB2312"/>
          <w:color w:val="FF0000"/>
          <w:sz w:val="28"/>
          <w:szCs w:val="28"/>
        </w:rPr>
        <w:t>00-</w:t>
      </w:r>
      <w:r>
        <w:rPr>
          <w:rFonts w:hint="eastAsia" w:ascii="仿宋_GB2312" w:hAnsi="仿宋" w:eastAsia="仿宋_GB2312" w:cs="仿宋_GB2312"/>
          <w:color w:val="FF0000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 w:cs="仿宋_GB2312"/>
          <w:color w:val="FF0000"/>
          <w:sz w:val="28"/>
          <w:szCs w:val="28"/>
        </w:rPr>
        <w:t>00字）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宋体" w:eastAsia="黑体" w:cs="黑体"/>
          <w:sz w:val="28"/>
          <w:szCs w:val="28"/>
        </w:rPr>
      </w:pPr>
      <w:r>
        <w:rPr>
          <w:rFonts w:hint="eastAsia" w:ascii="黑体" w:hAnsi="宋体" w:eastAsia="黑体" w:cs="黑体"/>
          <w:sz w:val="28"/>
          <w:szCs w:val="28"/>
          <w:lang w:val="en-US" w:eastAsia="zh-CN"/>
        </w:rPr>
        <w:t>三、</w:t>
      </w:r>
      <w:r>
        <w:rPr>
          <w:rFonts w:hint="eastAsia" w:ascii="黑体" w:hAnsi="宋体" w:eastAsia="黑体" w:cs="黑体"/>
          <w:sz w:val="28"/>
          <w:szCs w:val="28"/>
        </w:rPr>
        <w:t>思政元素</w:t>
      </w:r>
      <w:r>
        <w:rPr>
          <w:rFonts w:hint="eastAsia" w:ascii="仿宋_GB2312" w:hAnsi="仿宋" w:eastAsia="仿宋_GB2312" w:cs="仿宋_GB2312"/>
          <w:color w:val="FF0000"/>
          <w:sz w:val="28"/>
          <w:szCs w:val="28"/>
        </w:rPr>
        <w:t>（</w:t>
      </w:r>
      <w:r>
        <w:rPr>
          <w:rFonts w:hint="eastAsia" w:ascii="仿宋_GB2312" w:hAnsi="仿宋" w:eastAsia="仿宋_GB2312" w:cs="仿宋_GB2312"/>
          <w:color w:val="FF0000"/>
          <w:sz w:val="28"/>
          <w:szCs w:val="28"/>
          <w:lang w:val="en-US" w:eastAsia="zh-CN"/>
        </w:rPr>
        <w:t>可附图表</w:t>
      </w:r>
      <w:r>
        <w:rPr>
          <w:rFonts w:hint="eastAsia" w:ascii="仿宋_GB2312" w:hAnsi="仿宋" w:eastAsia="仿宋_GB2312" w:cs="仿宋_GB2312"/>
          <w:color w:val="FF0000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建议：对标教学大纲，从总体上说明学生应具备的理论、技能和素质目标，侧重课程育人目标描述。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" w:eastAsia="仿宋_GB2312" w:cs="仿宋_GB2312"/>
          <w:color w:val="FF0000"/>
          <w:sz w:val="28"/>
          <w:szCs w:val="28"/>
        </w:rPr>
      </w:pPr>
      <w:r>
        <w:rPr>
          <w:rFonts w:hint="eastAsia" w:ascii="黑体" w:hAnsi="宋体" w:eastAsia="黑体" w:cs="黑体"/>
          <w:sz w:val="28"/>
          <w:szCs w:val="28"/>
          <w:lang w:val="en-US" w:eastAsia="zh-CN"/>
        </w:rPr>
        <w:t>四、设计思路</w:t>
      </w:r>
      <w:r>
        <w:rPr>
          <w:rFonts w:hint="eastAsia" w:ascii="仿宋_GB2312" w:hAnsi="仿宋" w:eastAsia="仿宋_GB2312" w:cs="仿宋_GB2312"/>
          <w:color w:val="FF0000"/>
          <w:sz w:val="28"/>
          <w:szCs w:val="28"/>
        </w:rPr>
        <w:t>（</w:t>
      </w:r>
      <w:r>
        <w:rPr>
          <w:rFonts w:hint="eastAsia" w:ascii="仿宋_GB2312" w:hAnsi="仿宋" w:eastAsia="仿宋_GB2312" w:cs="仿宋_GB2312"/>
          <w:color w:val="FF0000"/>
          <w:sz w:val="28"/>
          <w:szCs w:val="28"/>
          <w:lang w:val="en-US" w:eastAsia="zh-CN"/>
        </w:rPr>
        <w:t>可附图表</w:t>
      </w:r>
      <w:r>
        <w:rPr>
          <w:rFonts w:hint="eastAsia" w:ascii="仿宋_GB2312" w:hAnsi="仿宋" w:eastAsia="仿宋_GB2312" w:cs="仿宋_GB2312"/>
          <w:color w:val="FF0000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 w:cs="仿宋_GB2312"/>
          <w:color w:val="auto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</w:rPr>
        <w:t>建议：</w:t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>依据</w:t>
      </w:r>
      <w:r>
        <w:rPr>
          <w:rFonts w:hint="eastAsia" w:ascii="仿宋" w:hAnsi="仿宋" w:eastAsia="仿宋" w:cs="仿宋_GB2312"/>
          <w:color w:val="auto"/>
          <w:sz w:val="28"/>
          <w:szCs w:val="28"/>
        </w:rPr>
        <w:t>系统思维，</w:t>
      </w:r>
      <w:r>
        <w:rPr>
          <w:rFonts w:hint="eastAsia" w:ascii="仿宋" w:hAnsi="仿宋" w:eastAsia="仿宋"/>
          <w:color w:val="auto"/>
          <w:sz w:val="28"/>
          <w:szCs w:val="28"/>
        </w:rPr>
        <w:t>结合本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学院</w:t>
      </w:r>
      <w:r>
        <w:rPr>
          <w:rFonts w:hint="eastAsia" w:ascii="仿宋" w:hAnsi="仿宋" w:eastAsia="仿宋"/>
          <w:color w:val="auto"/>
          <w:sz w:val="28"/>
          <w:szCs w:val="28"/>
        </w:rPr>
        <w:t>办学定位、专业特色和人才培养要求，</w:t>
      </w:r>
      <w:r>
        <w:rPr>
          <w:rFonts w:hint="eastAsia" w:ascii="仿宋" w:hAnsi="仿宋" w:eastAsia="仿宋" w:cs="仿宋_GB2312"/>
          <w:color w:val="auto"/>
          <w:sz w:val="28"/>
          <w:szCs w:val="28"/>
        </w:rPr>
        <w:t>设计思考</w:t>
      </w:r>
      <w:r>
        <w:rPr>
          <w:rFonts w:hint="eastAsia" w:ascii="仿宋" w:hAnsi="仿宋" w:eastAsia="仿宋" w:cs="仿宋_GB2312"/>
          <w:b/>
          <w:color w:val="auto"/>
          <w:sz w:val="28"/>
          <w:szCs w:val="28"/>
        </w:rPr>
        <w:t>整门课程</w:t>
      </w:r>
      <w:r>
        <w:rPr>
          <w:rFonts w:hint="eastAsia" w:ascii="仿宋" w:hAnsi="仿宋" w:eastAsia="仿宋" w:cs="仿宋_GB2312"/>
          <w:color w:val="auto"/>
          <w:sz w:val="28"/>
          <w:szCs w:val="28"/>
        </w:rPr>
        <w:t>的课程思政目标、思路、方法、路径</w:t>
      </w:r>
      <w:r>
        <w:rPr>
          <w:rFonts w:hint="eastAsia" w:ascii="仿宋" w:hAnsi="仿宋" w:eastAsia="仿宋"/>
          <w:color w:val="auto"/>
          <w:sz w:val="28"/>
          <w:szCs w:val="28"/>
        </w:rPr>
        <w:t>，阐述课程在专业人才培养方案中所承载的育人作用</w:t>
      </w:r>
      <w:r>
        <w:rPr>
          <w:rFonts w:hint="eastAsia" w:ascii="仿宋" w:hAnsi="仿宋" w:eastAsia="仿宋" w:cs="仿宋_GB2312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  <w:t>包括</w:t>
      </w:r>
      <w:r>
        <w:rPr>
          <w:rFonts w:hint="eastAsia" w:ascii="仿宋" w:hAnsi="仿宋" w:eastAsia="仿宋" w:cs="Times New Roman"/>
          <w:color w:val="auto"/>
          <w:sz w:val="28"/>
          <w:szCs w:val="28"/>
        </w:rPr>
        <w:t>相关章节课程思政的具体设计</w:t>
      </w:r>
      <w:r>
        <w:rPr>
          <w:rFonts w:hint="eastAsia" w:ascii="仿宋" w:hAnsi="仿宋" w:eastAsia="仿宋"/>
          <w:color w:val="auto"/>
          <w:sz w:val="28"/>
          <w:szCs w:val="28"/>
        </w:rPr>
        <w:t>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可</w:t>
      </w:r>
      <w:r>
        <w:rPr>
          <w:rFonts w:hint="eastAsia" w:ascii="仿宋" w:hAnsi="仿宋" w:eastAsia="仿宋"/>
          <w:color w:val="auto"/>
          <w:sz w:val="28"/>
          <w:szCs w:val="28"/>
        </w:rPr>
        <w:t>以表格的形式罗列）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center"/>
        <w:textAlignment w:val="auto"/>
        <w:rPr>
          <w:rFonts w:hint="default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表1 课程思政设计思路</w:t>
      </w:r>
      <w:bookmarkStart w:id="0" w:name="_GoBack"/>
      <w:bookmarkEnd w:id="0"/>
    </w:p>
    <w:tbl>
      <w:tblPr>
        <w:tblStyle w:val="8"/>
        <w:tblW w:w="89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866"/>
        <w:gridCol w:w="3290"/>
        <w:gridCol w:w="2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305" w:type="dxa"/>
            <w:tcBorders>
              <w:top w:val="single" w:color="auto" w:sz="12" w:space="0"/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4"/>
                <w:szCs w:val="28"/>
                <w:lang w:val="en-US" w:eastAsia="zh-CN"/>
              </w:rPr>
              <w:t>教学内容</w:t>
            </w:r>
          </w:p>
        </w:tc>
        <w:tc>
          <w:tcPr>
            <w:tcW w:w="1866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宋体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4"/>
                <w:szCs w:val="28"/>
              </w:rPr>
              <w:t>思政</w:t>
            </w:r>
            <w:r>
              <w:rPr>
                <w:rFonts w:hint="eastAsia" w:ascii="宋体" w:hAnsi="宋体" w:cs="Times New Roman"/>
                <w:b/>
                <w:kern w:val="2"/>
                <w:sz w:val="24"/>
                <w:szCs w:val="28"/>
                <w:lang w:val="en-US" w:eastAsia="zh-CN"/>
              </w:rPr>
              <w:t>元素</w:t>
            </w:r>
          </w:p>
        </w:tc>
        <w:tc>
          <w:tcPr>
            <w:tcW w:w="329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4"/>
                <w:szCs w:val="28"/>
              </w:rPr>
              <w:t>思政</w:t>
            </w:r>
            <w:r>
              <w:rPr>
                <w:rFonts w:hint="eastAsia" w:ascii="宋体" w:hAnsi="宋体" w:cs="Times New Roman"/>
                <w:b/>
                <w:kern w:val="2"/>
                <w:sz w:val="24"/>
                <w:szCs w:val="28"/>
                <w:lang w:val="en-US" w:eastAsia="zh-CN"/>
              </w:rPr>
              <w:t>融入点</w:t>
            </w:r>
          </w:p>
        </w:tc>
        <w:tc>
          <w:tcPr>
            <w:tcW w:w="2496" w:type="dxa"/>
            <w:tcBorders>
              <w:top w:val="single" w:color="auto" w:sz="1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b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kern w:val="0"/>
                <w:sz w:val="24"/>
                <w:szCs w:val="28"/>
                <w:lang w:val="en-US" w:eastAsia="zh-CN"/>
              </w:rPr>
              <w:t>融入方式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  <w:tcBorders>
              <w:left w:val="nil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FF"/>
                <w:kern w:val="2"/>
                <w:sz w:val="24"/>
                <w:szCs w:val="28"/>
              </w:rPr>
            </w:pPr>
            <w:r>
              <w:rPr>
                <w:rFonts w:ascii="仿宋" w:hAnsi="仿宋" w:eastAsia="仿宋" w:cs="Times New Roman"/>
                <w:color w:val="0000FF"/>
                <w:kern w:val="2"/>
                <w:sz w:val="24"/>
                <w:szCs w:val="28"/>
              </w:rPr>
              <w:t>第四章</w:t>
            </w:r>
          </w:p>
          <w:p>
            <w:pPr>
              <w:jc w:val="center"/>
              <w:rPr>
                <w:rFonts w:ascii="仿宋" w:hAnsi="仿宋" w:eastAsia="仿宋" w:cs="Times New Roman"/>
                <w:color w:val="0000FF"/>
                <w:kern w:val="2"/>
                <w:sz w:val="24"/>
                <w:szCs w:val="28"/>
              </w:rPr>
            </w:pPr>
            <w:r>
              <w:rPr>
                <w:rFonts w:ascii="仿宋" w:hAnsi="仿宋" w:eastAsia="仿宋" w:cs="Times New Roman"/>
                <w:color w:val="0000FF"/>
                <w:kern w:val="2"/>
                <w:sz w:val="24"/>
                <w:szCs w:val="28"/>
              </w:rPr>
              <w:t>社会美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 w:cs="Times New Roman"/>
                <w:color w:val="0000FF"/>
                <w:kern w:val="2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0000FF"/>
                <w:kern w:val="2"/>
                <w:sz w:val="24"/>
                <w:szCs w:val="24"/>
              </w:rPr>
              <w:t>政治认同</w:t>
            </w:r>
          </w:p>
          <w:p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 w:cs="Times New Roman"/>
                <w:color w:val="0000FF"/>
                <w:kern w:val="2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0000FF"/>
                <w:kern w:val="2"/>
                <w:sz w:val="24"/>
                <w:szCs w:val="24"/>
              </w:rPr>
              <w:t>家国情怀</w:t>
            </w:r>
          </w:p>
          <w:p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 w:cs="Times New Roman"/>
                <w:color w:val="0000FF"/>
                <w:kern w:val="2"/>
                <w:szCs w:val="28"/>
              </w:rPr>
            </w:pPr>
            <w:r>
              <w:rPr>
                <w:rFonts w:ascii="仿宋" w:hAnsi="仿宋" w:eastAsia="仿宋" w:cs="Times New Roman"/>
                <w:color w:val="0000FF"/>
                <w:kern w:val="2"/>
                <w:sz w:val="24"/>
                <w:szCs w:val="24"/>
              </w:rPr>
              <w:t>职业素养</w:t>
            </w:r>
          </w:p>
        </w:tc>
        <w:tc>
          <w:tcPr>
            <w:tcW w:w="3290" w:type="dxa"/>
            <w:noWrap w:val="0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FF"/>
                <w:kern w:val="2"/>
                <w:sz w:val="24"/>
                <w:szCs w:val="28"/>
              </w:rPr>
            </w:pPr>
            <w:r>
              <w:rPr>
                <w:rFonts w:ascii="仿宋" w:hAnsi="仿宋" w:eastAsia="仿宋" w:cs="Times New Roman"/>
                <w:color w:val="0000FF"/>
                <w:kern w:val="2"/>
                <w:sz w:val="24"/>
                <w:szCs w:val="28"/>
              </w:rPr>
              <w:t>1.中国传统节日民俗之美</w:t>
            </w:r>
          </w:p>
          <w:p>
            <w:pPr>
              <w:jc w:val="left"/>
              <w:rPr>
                <w:rFonts w:ascii="仿宋" w:hAnsi="仿宋" w:eastAsia="仿宋" w:cs="Times New Roman"/>
                <w:color w:val="0000FF"/>
                <w:kern w:val="2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FF"/>
                <w:kern w:val="2"/>
                <w:sz w:val="24"/>
                <w:szCs w:val="28"/>
              </w:rPr>
              <w:t>2</w:t>
            </w:r>
            <w:r>
              <w:rPr>
                <w:rFonts w:ascii="仿宋" w:hAnsi="仿宋" w:eastAsia="仿宋" w:cs="Times New Roman"/>
                <w:color w:val="0000FF"/>
                <w:kern w:val="2"/>
                <w:sz w:val="24"/>
                <w:szCs w:val="28"/>
              </w:rPr>
              <w:t>.抗疫英雄“口罩勒痕”图片和“逆行事迹”</w:t>
            </w:r>
          </w:p>
        </w:tc>
        <w:tc>
          <w:tcPr>
            <w:tcW w:w="2496" w:type="dxa"/>
            <w:tcBorders>
              <w:right w:val="nil"/>
            </w:tcBorders>
            <w:noWrap w:val="0"/>
            <w:vAlign w:val="center"/>
          </w:tcPr>
          <w:p>
            <w:pPr>
              <w:jc w:val="both"/>
              <w:rPr>
                <w:rFonts w:ascii="仿宋" w:hAnsi="仿宋" w:eastAsia="仿宋" w:cs="Times New Roman"/>
                <w:color w:val="0000FF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FF"/>
                <w:kern w:val="0"/>
                <w:sz w:val="24"/>
                <w:szCs w:val="28"/>
              </w:rPr>
              <w:t>案例教学</w:t>
            </w:r>
            <w:r>
              <w:rPr>
                <w:rFonts w:hint="eastAsia" w:ascii="仿宋" w:hAnsi="仿宋" w:eastAsia="仿宋" w:cs="Times New Roman"/>
                <w:color w:val="0000FF"/>
                <w:kern w:val="0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FF"/>
                <w:kern w:val="0"/>
                <w:sz w:val="24"/>
                <w:szCs w:val="28"/>
              </w:rPr>
              <w:t>任务驱动</w:t>
            </w:r>
            <w:r>
              <w:rPr>
                <w:rFonts w:hint="eastAsia" w:ascii="仿宋" w:hAnsi="仿宋" w:eastAsia="仿宋" w:cs="Times New Roman"/>
                <w:color w:val="0000FF"/>
                <w:kern w:val="0"/>
                <w:sz w:val="24"/>
                <w:szCs w:val="28"/>
                <w:lang w:eastAsia="zh-CN"/>
              </w:rPr>
              <w:t>，</w:t>
            </w:r>
            <w:r>
              <w:rPr>
                <w:rFonts w:ascii="仿宋" w:hAnsi="仿宋" w:eastAsia="仿宋" w:cs="Times New Roman"/>
                <w:color w:val="0000FF"/>
                <w:kern w:val="2"/>
                <w:sz w:val="24"/>
                <w:szCs w:val="28"/>
              </w:rPr>
              <w:t>结合案例认识社会美的范围、类型及特征。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05" w:type="dxa"/>
            <w:tcBorders>
              <w:left w:val="nil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8"/>
              </w:rPr>
            </w:pPr>
          </w:p>
        </w:tc>
        <w:tc>
          <w:tcPr>
            <w:tcW w:w="186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8"/>
              </w:rPr>
            </w:pPr>
          </w:p>
        </w:tc>
        <w:tc>
          <w:tcPr>
            <w:tcW w:w="329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8"/>
              </w:rPr>
            </w:pPr>
          </w:p>
        </w:tc>
        <w:tc>
          <w:tcPr>
            <w:tcW w:w="2496" w:type="dxa"/>
            <w:tcBorders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05" w:type="dxa"/>
            <w:tcBorders>
              <w:left w:val="nil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8"/>
              </w:rPr>
            </w:pPr>
          </w:p>
        </w:tc>
        <w:tc>
          <w:tcPr>
            <w:tcW w:w="186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8"/>
              </w:rPr>
            </w:pPr>
          </w:p>
        </w:tc>
        <w:tc>
          <w:tcPr>
            <w:tcW w:w="329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8"/>
              </w:rPr>
            </w:pPr>
          </w:p>
        </w:tc>
        <w:tc>
          <w:tcPr>
            <w:tcW w:w="2496" w:type="dxa"/>
            <w:tcBorders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05" w:type="dxa"/>
            <w:tcBorders>
              <w:left w:val="nil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8"/>
              </w:rPr>
              <w:t>……</w:t>
            </w:r>
          </w:p>
        </w:tc>
        <w:tc>
          <w:tcPr>
            <w:tcW w:w="1866" w:type="dxa"/>
            <w:tcBorders>
              <w:bottom w:val="single" w:color="auto" w:sz="12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3290" w:type="dxa"/>
            <w:tcBorders>
              <w:bottom w:val="single" w:color="auto" w:sz="12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496" w:type="dxa"/>
            <w:tcBorders>
              <w:bottom w:val="single" w:color="auto" w:sz="12" w:space="0"/>
              <w:right w:val="nil"/>
            </w:tcBorders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黑体" w:hAnsi="宋体" w:eastAsia="黑体" w:cs="黑体"/>
          <w:sz w:val="28"/>
          <w:szCs w:val="28"/>
        </w:rPr>
      </w:pPr>
      <w:r>
        <w:rPr>
          <w:rFonts w:hint="eastAsia" w:ascii="黑体" w:hAnsi="宋体" w:eastAsia="黑体" w:cs="黑体"/>
          <w:sz w:val="28"/>
          <w:szCs w:val="28"/>
          <w:lang w:val="en-US" w:eastAsia="zh-CN"/>
        </w:rPr>
        <w:t>五</w:t>
      </w:r>
      <w:r>
        <w:rPr>
          <w:rFonts w:hint="eastAsia" w:ascii="黑体" w:hAnsi="宋体" w:eastAsia="黑体" w:cs="黑体"/>
          <w:sz w:val="28"/>
          <w:szCs w:val="28"/>
        </w:rPr>
        <w:t>、</w:t>
      </w:r>
      <w:r>
        <w:rPr>
          <w:rFonts w:hint="eastAsia" w:ascii="黑体" w:hAnsi="宋体" w:eastAsia="黑体" w:cs="黑体"/>
          <w:sz w:val="28"/>
          <w:szCs w:val="28"/>
          <w:lang w:val="en-US" w:eastAsia="zh-CN"/>
        </w:rPr>
        <w:t>实施</w:t>
      </w:r>
      <w:r>
        <w:rPr>
          <w:rFonts w:hint="eastAsia" w:ascii="黑体" w:hAnsi="宋体" w:eastAsia="黑体" w:cs="黑体"/>
          <w:sz w:val="28"/>
          <w:szCs w:val="28"/>
        </w:rPr>
        <w:t>案例</w:t>
      </w:r>
      <w:r>
        <w:rPr>
          <w:rFonts w:hint="eastAsia" w:ascii="仿宋_GB2312" w:hAnsi="仿宋" w:eastAsia="仿宋_GB2312" w:cs="仿宋_GB2312"/>
          <w:color w:val="FF0000"/>
          <w:sz w:val="28"/>
          <w:szCs w:val="28"/>
        </w:rPr>
        <w:t>（</w:t>
      </w:r>
      <w:r>
        <w:rPr>
          <w:rFonts w:hint="eastAsia" w:ascii="仿宋_GB2312" w:hAnsi="仿宋" w:eastAsia="仿宋_GB2312" w:cs="仿宋_GB2312"/>
          <w:color w:val="FF0000"/>
          <w:sz w:val="28"/>
          <w:szCs w:val="28"/>
          <w:lang w:val="en-US" w:eastAsia="zh-CN"/>
        </w:rPr>
        <w:t>可节选1-3个案例，附教学图片</w:t>
      </w:r>
      <w:r>
        <w:rPr>
          <w:rFonts w:hint="eastAsia" w:ascii="仿宋_GB2312" w:hAnsi="仿宋" w:eastAsia="仿宋_GB2312" w:cs="仿宋_GB2312"/>
          <w:color w:val="FF0000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" w:eastAsia="仿宋_GB2312" w:cs="仿宋_GB2312"/>
          <w:color w:val="FF0000"/>
          <w:sz w:val="28"/>
          <w:szCs w:val="28"/>
        </w:rPr>
      </w:pPr>
      <w:r>
        <w:rPr>
          <w:rFonts w:hint="eastAsia" w:ascii="黑体" w:hAnsi="宋体" w:eastAsia="黑体" w:cs="黑体"/>
          <w:sz w:val="28"/>
          <w:szCs w:val="28"/>
          <w:lang w:val="en-US" w:eastAsia="zh-CN"/>
        </w:rPr>
        <w:t>六</w:t>
      </w:r>
      <w:r>
        <w:rPr>
          <w:rFonts w:hint="eastAsia" w:ascii="黑体" w:hAnsi="宋体" w:eastAsia="黑体" w:cs="黑体"/>
          <w:sz w:val="28"/>
          <w:szCs w:val="28"/>
        </w:rPr>
        <w:t>、特色与创新</w:t>
      </w:r>
      <w:r>
        <w:rPr>
          <w:rFonts w:hint="eastAsia" w:ascii="仿宋_GB2312" w:hAnsi="仿宋" w:eastAsia="仿宋_GB2312" w:cs="仿宋_GB2312"/>
          <w:color w:val="FF0000"/>
          <w:sz w:val="28"/>
          <w:szCs w:val="28"/>
        </w:rPr>
        <w:t>（</w:t>
      </w:r>
      <w:r>
        <w:rPr>
          <w:rFonts w:hint="eastAsia" w:ascii="仿宋_GB2312" w:hAnsi="仿宋" w:eastAsia="仿宋_GB2312" w:cs="仿宋_GB2312"/>
          <w:color w:val="FF0000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 w:cs="仿宋_GB2312"/>
          <w:color w:val="FF0000"/>
          <w:sz w:val="28"/>
          <w:szCs w:val="28"/>
        </w:rPr>
        <w:t>00-</w:t>
      </w:r>
      <w:r>
        <w:rPr>
          <w:rFonts w:hint="eastAsia" w:ascii="仿宋_GB2312" w:hAnsi="仿宋" w:eastAsia="仿宋_GB2312" w:cs="仿宋_GB2312"/>
          <w:color w:val="FF0000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 w:cs="仿宋_GB2312"/>
          <w:color w:val="FF0000"/>
          <w:sz w:val="28"/>
          <w:szCs w:val="28"/>
        </w:rPr>
        <w:t>00字）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黑体" w:hAnsi="宋体" w:eastAsia="黑体" w:cs="黑体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sz w:val="28"/>
          <w:szCs w:val="28"/>
          <w:lang w:val="en-US" w:eastAsia="zh-CN"/>
        </w:rPr>
        <w:t>七、教学效果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宋体" w:eastAsia="黑体" w:cs="黑体"/>
          <w:sz w:val="28"/>
          <w:szCs w:val="28"/>
        </w:rPr>
      </w:pPr>
    </w:p>
    <w:p>
      <w:pPr>
        <w:rPr>
          <w:rFonts w:hint="eastAsia" w:ascii="黑体" w:hAnsi="黑体" w:eastAsia="黑体"/>
          <w:b w:val="0"/>
          <w:sz w:val="32"/>
          <w:szCs w:val="32"/>
        </w:rPr>
      </w:pPr>
      <w:r>
        <w:rPr>
          <w:rFonts w:hint="eastAsia" w:ascii="黑体" w:hAnsi="黑体" w:eastAsia="黑体"/>
          <w:b w:val="0"/>
          <w:sz w:val="32"/>
          <w:szCs w:val="32"/>
        </w:rPr>
        <w:br w:type="page"/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Fonts w:hint="eastAsia" w:ascii="黑体" w:hAnsi="黑体" w:eastAsia="黑体"/>
          <w:b w:val="0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sz w:val="32"/>
          <w:szCs w:val="32"/>
        </w:rPr>
        <w:t>附件</w:t>
      </w:r>
      <w:r>
        <w:rPr>
          <w:rFonts w:hint="eastAsia" w:ascii="黑体" w:hAnsi="黑体" w:eastAsia="黑体"/>
          <w:b w:val="0"/>
          <w:sz w:val="32"/>
          <w:szCs w:val="32"/>
          <w:lang w:val="en-US" w:eastAsia="zh-CN"/>
        </w:rPr>
        <w:t>3</w:t>
      </w:r>
    </w:p>
    <w:p>
      <w:pPr>
        <w:spacing w:line="440" w:lineRule="exact"/>
        <w:rPr>
          <w:rFonts w:ascii="黑体" w:hAnsi="黑体" w:eastAsia="黑体"/>
          <w:sz w:val="28"/>
          <w:szCs w:val="28"/>
        </w:rPr>
      </w:pPr>
    </w:p>
    <w:p>
      <w:pPr>
        <w:pStyle w:val="6"/>
        <w:spacing w:before="0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>3-1</w:t>
      </w:r>
      <w:r>
        <w:rPr>
          <w:rFonts w:hint="eastAsia" w:ascii="黑体" w:hAnsi="黑体" w:eastAsia="黑体"/>
          <w:b/>
          <w:bCs/>
          <w:sz w:val="36"/>
          <w:szCs w:val="36"/>
        </w:rPr>
        <w:t>课程思政教学</w:t>
      </w:r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>优秀</w:t>
      </w:r>
      <w:r>
        <w:rPr>
          <w:rFonts w:hint="eastAsia" w:ascii="黑体" w:hAnsi="黑体" w:eastAsia="黑体"/>
          <w:b/>
          <w:bCs/>
          <w:sz w:val="36"/>
          <w:szCs w:val="36"/>
        </w:rPr>
        <w:t>案例</w:t>
      </w:r>
      <w:r>
        <w:rPr>
          <w:rFonts w:hint="eastAsia" w:ascii="黑体" w:hAnsi="黑体" w:eastAsia="黑体"/>
          <w:b/>
          <w:bCs/>
          <w:sz w:val="36"/>
          <w:szCs w:val="36"/>
          <w:lang w:eastAsia="zh-CN"/>
        </w:rPr>
        <w:t>（</w:t>
      </w:r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>示范课程</w:t>
      </w:r>
      <w:r>
        <w:rPr>
          <w:rFonts w:hint="eastAsia" w:ascii="黑体" w:hAnsi="黑体" w:eastAsia="黑体"/>
          <w:b/>
          <w:bCs/>
          <w:sz w:val="36"/>
          <w:szCs w:val="36"/>
          <w:lang w:eastAsia="zh-CN"/>
        </w:rPr>
        <w:t>）</w:t>
      </w:r>
      <w:r>
        <w:rPr>
          <w:rFonts w:hint="eastAsia" w:ascii="黑体" w:hAnsi="黑体" w:eastAsia="黑体"/>
          <w:b/>
          <w:bCs/>
          <w:sz w:val="36"/>
          <w:szCs w:val="36"/>
        </w:rPr>
        <w:t>排版要求</w:t>
      </w:r>
    </w:p>
    <w:p>
      <w:pPr>
        <w:spacing w:line="440" w:lineRule="exact"/>
        <w:jc w:val="center"/>
        <w:rPr>
          <w:rFonts w:ascii="宋体" w:hAnsi="宋体" w:eastAsia="宋体"/>
          <w:b/>
          <w:sz w:val="36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1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Times New Roman"/>
          <w:sz w:val="28"/>
          <w:szCs w:val="28"/>
        </w:rPr>
        <w:t>纸型：A4，尺寸为：21cm×29.7 cm。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Times New Roman"/>
          <w:sz w:val="28"/>
          <w:szCs w:val="28"/>
        </w:rPr>
        <w:t>页面设置边距：上2.5cm、下2.5cm、左3.0cm、右2.5cm。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3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Times New Roman"/>
          <w:sz w:val="28"/>
          <w:szCs w:val="28"/>
        </w:rPr>
        <w:t>行间距：固定值28，特定情况可以作适当调整。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4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Times New Roman"/>
          <w:sz w:val="28"/>
          <w:szCs w:val="28"/>
        </w:rPr>
        <w:t>文字颜色：黑色。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5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Times New Roman"/>
          <w:sz w:val="28"/>
          <w:szCs w:val="28"/>
        </w:rPr>
        <w:t>标题：文中结构层次序数依次可以用“一、”“（一）”“1.”“（1）”标注；第一层用黑体字、第二层用楷体字、第三层和第四层用仿宋字体标注。（各层字体均不加粗）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6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Times New Roman"/>
          <w:sz w:val="28"/>
          <w:szCs w:val="28"/>
        </w:rPr>
        <w:t>正文：四号，仿宋体字，每个自然段左空二字，回行顶格。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7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/>
          <w:sz w:val="28"/>
          <w:szCs w:val="28"/>
        </w:rPr>
        <w:t>表格：标题栏用小四号宋体加粗，内容用小四号仿宋字体。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8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Times New Roman"/>
          <w:sz w:val="28"/>
          <w:szCs w:val="28"/>
        </w:rPr>
        <w:t>页码：</w:t>
      </w:r>
      <w:r>
        <w:rPr>
          <w:rFonts w:hint="eastAsia" w:ascii="仿宋" w:hAnsi="仿宋" w:eastAsia="仿宋"/>
          <w:sz w:val="28"/>
          <w:szCs w:val="28"/>
        </w:rPr>
        <w:t>页脚底边距1.5cm，</w:t>
      </w:r>
      <w:r>
        <w:rPr>
          <w:rFonts w:hint="eastAsia" w:ascii="仿宋" w:hAnsi="仿宋" w:eastAsia="仿宋" w:cs="Times New Roman"/>
          <w:sz w:val="28"/>
          <w:szCs w:val="28"/>
        </w:rPr>
        <w:t>4号宋体阿拉伯数字，居中编排。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6"/>
        <w:spacing w:before="0"/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>3-2教研活动宣传报道</w:t>
      </w:r>
      <w:r>
        <w:rPr>
          <w:rFonts w:hint="eastAsia" w:ascii="黑体" w:hAnsi="黑体" w:eastAsia="黑体"/>
          <w:b/>
          <w:bCs/>
          <w:sz w:val="36"/>
          <w:szCs w:val="36"/>
        </w:rPr>
        <w:t>排版要求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宣传报道具体文体格式不限，电子文档排版同3-1，新闻图片尺寸720*480。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80" w:firstLineChars="19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80" w:firstLineChars="19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sectPr>
      <w:pgSz w:w="11906" w:h="16838"/>
      <w:pgMar w:top="1417" w:right="1474" w:bottom="1417" w:left="1701" w:header="851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wYzg2MWUxYWNiY2U0YzA5NGNiYzljMzk5NTdmMTYifQ=="/>
  </w:docVars>
  <w:rsids>
    <w:rsidRoot w:val="00000000"/>
    <w:rsid w:val="00A8226B"/>
    <w:rsid w:val="00F151D2"/>
    <w:rsid w:val="018418A4"/>
    <w:rsid w:val="020707AA"/>
    <w:rsid w:val="02397621"/>
    <w:rsid w:val="03926E99"/>
    <w:rsid w:val="0505582A"/>
    <w:rsid w:val="0521558F"/>
    <w:rsid w:val="05722454"/>
    <w:rsid w:val="05B16011"/>
    <w:rsid w:val="05D203A2"/>
    <w:rsid w:val="05E22C45"/>
    <w:rsid w:val="06320A57"/>
    <w:rsid w:val="065D3E64"/>
    <w:rsid w:val="07A234B2"/>
    <w:rsid w:val="07B723CB"/>
    <w:rsid w:val="07D1034D"/>
    <w:rsid w:val="07FE6EDB"/>
    <w:rsid w:val="0885574F"/>
    <w:rsid w:val="088A11E1"/>
    <w:rsid w:val="08C174F6"/>
    <w:rsid w:val="099307F8"/>
    <w:rsid w:val="09AC7583"/>
    <w:rsid w:val="09AD0789"/>
    <w:rsid w:val="0A7F765B"/>
    <w:rsid w:val="0A8F5CFB"/>
    <w:rsid w:val="0B197691"/>
    <w:rsid w:val="0BB11D7C"/>
    <w:rsid w:val="0BC14B20"/>
    <w:rsid w:val="0C3D1657"/>
    <w:rsid w:val="0C62037B"/>
    <w:rsid w:val="0D832820"/>
    <w:rsid w:val="0DC837BC"/>
    <w:rsid w:val="0E7D0573"/>
    <w:rsid w:val="0EAD06FF"/>
    <w:rsid w:val="0F0D45F7"/>
    <w:rsid w:val="0FA95485"/>
    <w:rsid w:val="10FF5208"/>
    <w:rsid w:val="110C7B21"/>
    <w:rsid w:val="120546DC"/>
    <w:rsid w:val="12276920"/>
    <w:rsid w:val="13716CAB"/>
    <w:rsid w:val="139804FB"/>
    <w:rsid w:val="13AC4216"/>
    <w:rsid w:val="13B05978"/>
    <w:rsid w:val="13F36B0C"/>
    <w:rsid w:val="14703E5F"/>
    <w:rsid w:val="148474B4"/>
    <w:rsid w:val="14BD050A"/>
    <w:rsid w:val="15376557"/>
    <w:rsid w:val="159D3B93"/>
    <w:rsid w:val="15D11EFB"/>
    <w:rsid w:val="163A4268"/>
    <w:rsid w:val="165F3209"/>
    <w:rsid w:val="16644B61"/>
    <w:rsid w:val="16737600"/>
    <w:rsid w:val="168B6BB9"/>
    <w:rsid w:val="16DA71C1"/>
    <w:rsid w:val="16E36648"/>
    <w:rsid w:val="17545D32"/>
    <w:rsid w:val="176E6A1B"/>
    <w:rsid w:val="187C64BF"/>
    <w:rsid w:val="189A542F"/>
    <w:rsid w:val="18F07F23"/>
    <w:rsid w:val="1BC422B1"/>
    <w:rsid w:val="1BDB4585"/>
    <w:rsid w:val="1C80194D"/>
    <w:rsid w:val="1D0E315D"/>
    <w:rsid w:val="1D4D279C"/>
    <w:rsid w:val="1DE7682F"/>
    <w:rsid w:val="1E346C3C"/>
    <w:rsid w:val="1F9770E6"/>
    <w:rsid w:val="1F9F38C4"/>
    <w:rsid w:val="20417717"/>
    <w:rsid w:val="212F1E12"/>
    <w:rsid w:val="225014BB"/>
    <w:rsid w:val="22611F81"/>
    <w:rsid w:val="22A07458"/>
    <w:rsid w:val="232C662D"/>
    <w:rsid w:val="23755B2A"/>
    <w:rsid w:val="23E45F25"/>
    <w:rsid w:val="247208D1"/>
    <w:rsid w:val="24D36CA7"/>
    <w:rsid w:val="250C29DA"/>
    <w:rsid w:val="27A74764"/>
    <w:rsid w:val="27BB5B1F"/>
    <w:rsid w:val="28974FEA"/>
    <w:rsid w:val="28EF1889"/>
    <w:rsid w:val="2A616282"/>
    <w:rsid w:val="2ABD62EE"/>
    <w:rsid w:val="2B096CAC"/>
    <w:rsid w:val="2B443972"/>
    <w:rsid w:val="2B6C4A92"/>
    <w:rsid w:val="2B942965"/>
    <w:rsid w:val="2C42092F"/>
    <w:rsid w:val="2C563A15"/>
    <w:rsid w:val="2CFC6193"/>
    <w:rsid w:val="2D1857A5"/>
    <w:rsid w:val="2D1930AD"/>
    <w:rsid w:val="2DA638E2"/>
    <w:rsid w:val="2E2E510D"/>
    <w:rsid w:val="2E7C574D"/>
    <w:rsid w:val="2EBE6E02"/>
    <w:rsid w:val="2F2718CA"/>
    <w:rsid w:val="30206E8B"/>
    <w:rsid w:val="30571E38"/>
    <w:rsid w:val="308D2160"/>
    <w:rsid w:val="32C0009A"/>
    <w:rsid w:val="34101EEF"/>
    <w:rsid w:val="34AC52B8"/>
    <w:rsid w:val="36355219"/>
    <w:rsid w:val="365931DB"/>
    <w:rsid w:val="372A22A5"/>
    <w:rsid w:val="37383470"/>
    <w:rsid w:val="3793150D"/>
    <w:rsid w:val="387C045D"/>
    <w:rsid w:val="38BA73A0"/>
    <w:rsid w:val="38C2171A"/>
    <w:rsid w:val="396C1304"/>
    <w:rsid w:val="3A9F5705"/>
    <w:rsid w:val="3ADD590A"/>
    <w:rsid w:val="3C5E71F9"/>
    <w:rsid w:val="3D8D0280"/>
    <w:rsid w:val="3DE03B6D"/>
    <w:rsid w:val="3ECA3795"/>
    <w:rsid w:val="3FF8167E"/>
    <w:rsid w:val="414E4986"/>
    <w:rsid w:val="418A1EC2"/>
    <w:rsid w:val="41DA36D0"/>
    <w:rsid w:val="41DB278B"/>
    <w:rsid w:val="421E4EB4"/>
    <w:rsid w:val="42A018B0"/>
    <w:rsid w:val="449C52A6"/>
    <w:rsid w:val="450166E3"/>
    <w:rsid w:val="47783472"/>
    <w:rsid w:val="47A82317"/>
    <w:rsid w:val="48896EEF"/>
    <w:rsid w:val="48E66E8A"/>
    <w:rsid w:val="493D00FA"/>
    <w:rsid w:val="495A5DD7"/>
    <w:rsid w:val="49732743"/>
    <w:rsid w:val="49AA69BB"/>
    <w:rsid w:val="4A591069"/>
    <w:rsid w:val="4A59182F"/>
    <w:rsid w:val="4B24589E"/>
    <w:rsid w:val="4C2B2314"/>
    <w:rsid w:val="4D4509C6"/>
    <w:rsid w:val="4D953065"/>
    <w:rsid w:val="4DBF1B82"/>
    <w:rsid w:val="4DE37D96"/>
    <w:rsid w:val="4E1835F8"/>
    <w:rsid w:val="4E4A28F1"/>
    <w:rsid w:val="4F251D5C"/>
    <w:rsid w:val="4FEF51F4"/>
    <w:rsid w:val="50010F5D"/>
    <w:rsid w:val="50EC36D7"/>
    <w:rsid w:val="516A2A45"/>
    <w:rsid w:val="51CB4610"/>
    <w:rsid w:val="51E37140"/>
    <w:rsid w:val="52264C65"/>
    <w:rsid w:val="526D1BAC"/>
    <w:rsid w:val="526D79ED"/>
    <w:rsid w:val="52AC6451"/>
    <w:rsid w:val="535C7D5F"/>
    <w:rsid w:val="53772D6C"/>
    <w:rsid w:val="54096E4A"/>
    <w:rsid w:val="54B860CB"/>
    <w:rsid w:val="54CF6514"/>
    <w:rsid w:val="55396AC5"/>
    <w:rsid w:val="55FE0C62"/>
    <w:rsid w:val="573C40E7"/>
    <w:rsid w:val="576D10D6"/>
    <w:rsid w:val="57D81A55"/>
    <w:rsid w:val="57DF00DB"/>
    <w:rsid w:val="581C5B8E"/>
    <w:rsid w:val="58515970"/>
    <w:rsid w:val="590A6B09"/>
    <w:rsid w:val="59257AB2"/>
    <w:rsid w:val="59336069"/>
    <w:rsid w:val="5A3A30E4"/>
    <w:rsid w:val="5A400928"/>
    <w:rsid w:val="5A9A4363"/>
    <w:rsid w:val="5AB12FD2"/>
    <w:rsid w:val="5ABE625C"/>
    <w:rsid w:val="5C546910"/>
    <w:rsid w:val="5C9A6EDF"/>
    <w:rsid w:val="5D794F90"/>
    <w:rsid w:val="5D9C5CFA"/>
    <w:rsid w:val="5DD7087B"/>
    <w:rsid w:val="5E116D32"/>
    <w:rsid w:val="5EA017AE"/>
    <w:rsid w:val="5EC46D1E"/>
    <w:rsid w:val="5EF54F49"/>
    <w:rsid w:val="5F5D674D"/>
    <w:rsid w:val="5F8F7A00"/>
    <w:rsid w:val="5FC03460"/>
    <w:rsid w:val="60110561"/>
    <w:rsid w:val="60B43F99"/>
    <w:rsid w:val="60FB291D"/>
    <w:rsid w:val="61665421"/>
    <w:rsid w:val="619E29B9"/>
    <w:rsid w:val="62062045"/>
    <w:rsid w:val="627D09BE"/>
    <w:rsid w:val="631571F3"/>
    <w:rsid w:val="634B7524"/>
    <w:rsid w:val="63944015"/>
    <w:rsid w:val="63AE6F55"/>
    <w:rsid w:val="63D23FA5"/>
    <w:rsid w:val="640B6BAF"/>
    <w:rsid w:val="64A96C65"/>
    <w:rsid w:val="64BC5563"/>
    <w:rsid w:val="64C92BBF"/>
    <w:rsid w:val="657E27E8"/>
    <w:rsid w:val="65863A85"/>
    <w:rsid w:val="66272F46"/>
    <w:rsid w:val="662C2A9D"/>
    <w:rsid w:val="664B16D3"/>
    <w:rsid w:val="66881A0D"/>
    <w:rsid w:val="66AF3A61"/>
    <w:rsid w:val="66F53B64"/>
    <w:rsid w:val="67007F44"/>
    <w:rsid w:val="67C72AF8"/>
    <w:rsid w:val="68E65098"/>
    <w:rsid w:val="68EA7EAB"/>
    <w:rsid w:val="6A011F3D"/>
    <w:rsid w:val="6A930C48"/>
    <w:rsid w:val="6B187486"/>
    <w:rsid w:val="6B327A28"/>
    <w:rsid w:val="6BAA73BB"/>
    <w:rsid w:val="6BB33A22"/>
    <w:rsid w:val="6C8639E2"/>
    <w:rsid w:val="6CC17617"/>
    <w:rsid w:val="6CF735E5"/>
    <w:rsid w:val="6D29483E"/>
    <w:rsid w:val="6E381261"/>
    <w:rsid w:val="6EAC2B05"/>
    <w:rsid w:val="6EDC1717"/>
    <w:rsid w:val="6F262477"/>
    <w:rsid w:val="6F2C3D77"/>
    <w:rsid w:val="6F5137EB"/>
    <w:rsid w:val="707660B2"/>
    <w:rsid w:val="70926B8A"/>
    <w:rsid w:val="71143E3E"/>
    <w:rsid w:val="71461D38"/>
    <w:rsid w:val="714F1F84"/>
    <w:rsid w:val="71587D8E"/>
    <w:rsid w:val="71824DC7"/>
    <w:rsid w:val="71B203FC"/>
    <w:rsid w:val="71B56483"/>
    <w:rsid w:val="71C43F85"/>
    <w:rsid w:val="72337C32"/>
    <w:rsid w:val="72E25394"/>
    <w:rsid w:val="72EB76D1"/>
    <w:rsid w:val="72FC1A86"/>
    <w:rsid w:val="73583726"/>
    <w:rsid w:val="73D72F32"/>
    <w:rsid w:val="74151ED4"/>
    <w:rsid w:val="74246CE9"/>
    <w:rsid w:val="74863BAD"/>
    <w:rsid w:val="752C535C"/>
    <w:rsid w:val="775667F1"/>
    <w:rsid w:val="777006FF"/>
    <w:rsid w:val="779B7343"/>
    <w:rsid w:val="77A20748"/>
    <w:rsid w:val="77A84EAC"/>
    <w:rsid w:val="77AF4622"/>
    <w:rsid w:val="77BC0ADE"/>
    <w:rsid w:val="79C22559"/>
    <w:rsid w:val="7A1E1FC1"/>
    <w:rsid w:val="7B432FC7"/>
    <w:rsid w:val="7B5445D1"/>
    <w:rsid w:val="7C2D684F"/>
    <w:rsid w:val="7C4946CF"/>
    <w:rsid w:val="7DE057CB"/>
    <w:rsid w:val="7DF34C50"/>
    <w:rsid w:val="7E1A030A"/>
    <w:rsid w:val="7EA509BC"/>
    <w:rsid w:val="7EC45921"/>
    <w:rsid w:val="7EF577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Verdana" w:hAnsi="Verdana" w:cs="Verdana"/>
      <w:color w:val="505050"/>
      <w:kern w:val="0"/>
      <w:sz w:val="18"/>
      <w:szCs w:val="18"/>
      <w:u w:val="none"/>
      <w:lang w:val="en-US" w:eastAsia="zh-CN" w:bidi="ar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929</Words>
  <Characters>1027</Characters>
  <Lines>0</Lines>
  <Paragraphs>0</Paragraphs>
  <TotalTime>3</TotalTime>
  <ScaleCrop>false</ScaleCrop>
  <LinksUpToDate>false</LinksUpToDate>
  <CharactersWithSpaces>1501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蔚蓝天</cp:lastModifiedBy>
  <cp:lastPrinted>2022-07-14T03:11:00Z</cp:lastPrinted>
  <dcterms:modified xsi:type="dcterms:W3CDTF">2023-04-27T07:00:52Z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86E12737EB794771B59F11CEA993A419_13</vt:lpwstr>
  </property>
</Properties>
</file>